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44920" w14:textId="5CA05136" w:rsidR="001B164A" w:rsidRDefault="00E832D2" w:rsidP="0071261D">
      <w:pPr>
        <w:framePr w:w="3345" w:h="3345" w:hSpace="142" w:wrap="notBeside" w:vAnchor="page" w:hAnchor="page" w:x="7939" w:y="3516" w:anchorLock="1"/>
      </w:pPr>
      <w:r>
        <w:rPr>
          <w:noProof/>
        </w:rPr>
        <w:drawing>
          <wp:inline distT="0" distB="0" distL="0" distR="0" wp14:anchorId="0161AF94" wp14:editId="488F4D03">
            <wp:extent cx="2124075" cy="2124075"/>
            <wp:effectExtent l="0" t="0" r="9525" b="9525"/>
            <wp:docPr id="4492138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631629CA" w14:textId="3A504450"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E23114">
        <w:rPr>
          <w:color w:val="808080"/>
          <w:sz w:val="22"/>
          <w:szCs w:val="20"/>
        </w:rPr>
        <w:t>1</w:t>
      </w:r>
      <w:r w:rsidR="00D11F22">
        <w:rPr>
          <w:color w:val="808080"/>
          <w:sz w:val="22"/>
          <w:szCs w:val="20"/>
        </w:rPr>
        <w:t>7</w:t>
      </w:r>
      <w:r w:rsidRPr="004120B6">
        <w:rPr>
          <w:color w:val="808080"/>
          <w:sz w:val="22"/>
          <w:szCs w:val="20"/>
        </w:rPr>
        <w:t>/</w:t>
      </w:r>
      <w:r w:rsidR="009B1E75">
        <w:rPr>
          <w:color w:val="808080"/>
          <w:sz w:val="22"/>
          <w:szCs w:val="20"/>
        </w:rPr>
        <w:t>2</w:t>
      </w:r>
      <w:r w:rsidR="006D27CF">
        <w:rPr>
          <w:color w:val="808080"/>
          <w:sz w:val="22"/>
          <w:szCs w:val="20"/>
        </w:rPr>
        <w:t>5</w:t>
      </w:r>
    </w:p>
    <w:p w14:paraId="644E0A10" w14:textId="24EE2AE3" w:rsidR="00B646BB" w:rsidRDefault="00B646BB" w:rsidP="00AC4FC0">
      <w:pPr>
        <w:framePr w:w="3345" w:h="851" w:hSpace="142" w:wrap="around" w:vAnchor="page" w:hAnchor="page" w:x="7914" w:y="7006" w:anchorLock="1"/>
        <w:ind w:left="-57"/>
        <w:rPr>
          <w:sz w:val="18"/>
          <w:szCs w:val="18"/>
        </w:rPr>
      </w:pPr>
      <w:r>
        <w:rPr>
          <w:bCs/>
          <w:color w:val="808080"/>
          <w:sz w:val="16"/>
          <w:szCs w:val="16"/>
        </w:rPr>
        <w:t>T</w:t>
      </w:r>
      <w:r w:rsidR="00E832D2">
        <w:rPr>
          <w:bCs/>
          <w:color w:val="808080"/>
          <w:sz w:val="16"/>
          <w:szCs w:val="16"/>
        </w:rPr>
        <w:t>URCK</w:t>
      </w:r>
      <w:r w:rsidR="00D11F22">
        <w:rPr>
          <w:bCs/>
          <w:color w:val="808080"/>
          <w:sz w:val="16"/>
          <w:szCs w:val="16"/>
        </w:rPr>
        <w:t>17</w:t>
      </w:r>
      <w:r w:rsidR="009B1E75">
        <w:rPr>
          <w:bCs/>
          <w:color w:val="808080"/>
          <w:sz w:val="16"/>
          <w:szCs w:val="16"/>
        </w:rPr>
        <w:t>2</w:t>
      </w:r>
      <w:r w:rsidR="006D27CF">
        <w:rPr>
          <w:bCs/>
          <w:color w:val="808080"/>
          <w:sz w:val="16"/>
          <w:szCs w:val="16"/>
        </w:rPr>
        <w:t>5</w:t>
      </w:r>
      <w:r w:rsidRPr="006C1AF5">
        <w:rPr>
          <w:bCs/>
          <w:color w:val="808080"/>
          <w:sz w:val="16"/>
          <w:szCs w:val="16"/>
        </w:rPr>
        <w:t>.jpg:</w:t>
      </w:r>
      <w:r w:rsidRPr="00D15922">
        <w:rPr>
          <w:sz w:val="18"/>
          <w:szCs w:val="18"/>
        </w:rPr>
        <w:t xml:space="preserve"> </w:t>
      </w:r>
    </w:p>
    <w:p w14:paraId="6F80566B" w14:textId="77777777" w:rsidR="0019345C" w:rsidRDefault="0019345C" w:rsidP="00AC4FC0">
      <w:pPr>
        <w:framePr w:w="3345" w:h="851" w:hSpace="142" w:wrap="around" w:vAnchor="page" w:hAnchor="page" w:x="7914" w:y="7006" w:anchorLock="1"/>
        <w:rPr>
          <w:snapToGrid w:val="0"/>
          <w:sz w:val="18"/>
          <w:szCs w:val="18"/>
        </w:rPr>
      </w:pPr>
      <w:r w:rsidRPr="0019345C">
        <w:rPr>
          <w:snapToGrid w:val="0"/>
          <w:sz w:val="18"/>
          <w:szCs w:val="18"/>
        </w:rPr>
        <w:t xml:space="preserve">Das Zone1-Ethernet-Gateway für das I/O-System </w:t>
      </w:r>
      <w:proofErr w:type="spellStart"/>
      <w:r w:rsidRPr="0019345C">
        <w:rPr>
          <w:snapToGrid w:val="0"/>
          <w:sz w:val="18"/>
          <w:szCs w:val="18"/>
        </w:rPr>
        <w:t>excom</w:t>
      </w:r>
      <w:proofErr w:type="spellEnd"/>
      <w:r w:rsidRPr="0019345C">
        <w:rPr>
          <w:snapToGrid w:val="0"/>
          <w:sz w:val="18"/>
          <w:szCs w:val="18"/>
        </w:rPr>
        <w:t xml:space="preserve"> ermöglicht datengestütztes Monitoring und Prozessoptimierung in Bestandsanlagen</w:t>
      </w:r>
    </w:p>
    <w:p w14:paraId="2009BC54" w14:textId="77777777" w:rsidR="0019345C" w:rsidRDefault="0019345C" w:rsidP="00AC4FC0">
      <w:pPr>
        <w:framePr w:w="3345" w:h="851" w:hSpace="142" w:wrap="around" w:vAnchor="page" w:hAnchor="page" w:x="7914" w:y="7006" w:anchorLock="1"/>
        <w:rPr>
          <w:snapToGrid w:val="0"/>
          <w:sz w:val="18"/>
          <w:szCs w:val="18"/>
        </w:rPr>
      </w:pPr>
    </w:p>
    <w:p w14:paraId="673B4887" w14:textId="37E324DB" w:rsidR="00B11DC3" w:rsidRDefault="00B11DC3" w:rsidP="00AC4FC0">
      <w:pPr>
        <w:framePr w:w="3345" w:h="851" w:hSpace="142" w:wrap="around" w:vAnchor="page" w:hAnchor="page" w:x="7914" w:y="7006" w:anchorLock="1"/>
        <w:rPr>
          <w:color w:val="808080"/>
          <w:sz w:val="16"/>
        </w:rPr>
      </w:pPr>
      <w:r w:rsidRPr="00DD5734">
        <w:rPr>
          <w:color w:val="808080"/>
          <w:sz w:val="16"/>
        </w:rPr>
        <w:t>WEITERE INFORMATIONEN</w:t>
      </w:r>
    </w:p>
    <w:p w14:paraId="6B961C79" w14:textId="0B1ADA53" w:rsidR="00B11DC3" w:rsidRPr="005F1A6B" w:rsidRDefault="00AC4FC0" w:rsidP="00AC4FC0">
      <w:pPr>
        <w:framePr w:w="3345" w:h="851" w:hSpace="142" w:wrap="around" w:vAnchor="page" w:hAnchor="page" w:x="7914" w:y="7006" w:anchorLock="1"/>
        <w:spacing w:line="276" w:lineRule="auto"/>
        <w:ind w:left="-57"/>
        <w:rPr>
          <w:snapToGrid w:val="0"/>
          <w:sz w:val="18"/>
          <w:szCs w:val="18"/>
        </w:rPr>
      </w:pPr>
      <w:hyperlink r:id="rId11" w:history="1">
        <w:r w:rsidRPr="00AC4FC0">
          <w:rPr>
            <w:rStyle w:val="Hyperlink"/>
            <w:snapToGrid w:val="0"/>
            <w:sz w:val="18"/>
            <w:szCs w:val="18"/>
          </w:rPr>
          <w:t>https://www.turck.de/de/produktneuheiten-2860_eigensicheres-ethernetgateway-fuer-zone-1-51917.php</w:t>
        </w:r>
      </w:hyperlink>
    </w:p>
    <w:p w14:paraId="78CF4DD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43EACD29" w14:textId="77777777" w:rsidR="00012BF2" w:rsidRPr="004120B6" w:rsidRDefault="00012BF2" w:rsidP="00DD5734">
      <w:pPr>
        <w:framePr w:w="3345" w:h="6589" w:hSpace="142" w:wrap="notBeside" w:vAnchor="page" w:hAnchor="page" w:x="7959" w:y="9193" w:anchorLock="1"/>
        <w:rPr>
          <w:color w:val="808080"/>
          <w:sz w:val="16"/>
        </w:rPr>
      </w:pPr>
    </w:p>
    <w:p w14:paraId="21CD6873"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602CD359" w14:textId="77777777" w:rsidR="00012BF2" w:rsidRPr="002B1C56" w:rsidRDefault="00012BF2" w:rsidP="00DD5734">
      <w:pPr>
        <w:framePr w:w="3345" w:h="6589" w:hSpace="142" w:wrap="notBeside" w:vAnchor="page" w:hAnchor="page" w:x="7959" w:y="9193" w:anchorLock="1"/>
        <w:rPr>
          <w:color w:val="808080"/>
          <w:sz w:val="16"/>
        </w:rPr>
      </w:pPr>
      <w:r w:rsidRPr="002B1C56">
        <w:rPr>
          <w:color w:val="808080"/>
          <w:sz w:val="16"/>
        </w:rPr>
        <w:t>Leiter Marketing Services &amp; Public Relations</w:t>
      </w:r>
    </w:p>
    <w:p w14:paraId="32B4F9CA" w14:textId="77777777" w:rsidR="00012BF2" w:rsidRPr="00AC4FC0" w:rsidRDefault="00012BF2" w:rsidP="00DD5734">
      <w:pPr>
        <w:framePr w:w="3345" w:h="6589" w:hSpace="142" w:wrap="notBeside" w:vAnchor="page" w:hAnchor="page" w:x="7959" w:y="9193" w:anchorLock="1"/>
        <w:rPr>
          <w:color w:val="808080"/>
          <w:sz w:val="16"/>
          <w:lang w:val="it-IT"/>
        </w:rPr>
      </w:pPr>
      <w:r w:rsidRPr="00AC4FC0">
        <w:rPr>
          <w:color w:val="808080"/>
          <w:sz w:val="16"/>
          <w:lang w:val="it-IT"/>
        </w:rPr>
        <w:t>Telefon: +49 208 4952-149</w:t>
      </w:r>
    </w:p>
    <w:p w14:paraId="63DF88E8" w14:textId="77777777" w:rsidR="00012BF2" w:rsidRPr="00AC4FC0" w:rsidRDefault="00012BF2" w:rsidP="00DD5734">
      <w:pPr>
        <w:framePr w:w="3345" w:h="6589" w:hSpace="142" w:wrap="notBeside" w:vAnchor="page" w:hAnchor="page" w:x="7959" w:y="9193" w:anchorLock="1"/>
        <w:rPr>
          <w:color w:val="808080"/>
          <w:sz w:val="16"/>
          <w:lang w:val="it-IT"/>
        </w:rPr>
      </w:pPr>
      <w:r w:rsidRPr="00AC4FC0">
        <w:rPr>
          <w:color w:val="808080"/>
          <w:sz w:val="16"/>
          <w:lang w:val="it-IT"/>
        </w:rPr>
        <w:t xml:space="preserve">Mobil: +49 160 93950359 </w:t>
      </w:r>
    </w:p>
    <w:p w14:paraId="119413E9" w14:textId="77777777" w:rsidR="00012BF2" w:rsidRPr="00AC4FC0" w:rsidRDefault="00012BF2" w:rsidP="00DD5734">
      <w:pPr>
        <w:framePr w:w="3345" w:h="6589" w:hSpace="142" w:wrap="notBeside" w:vAnchor="page" w:hAnchor="page" w:x="7959" w:y="9193" w:anchorLock="1"/>
        <w:rPr>
          <w:color w:val="808080"/>
          <w:sz w:val="16"/>
          <w:lang w:val="it-IT"/>
        </w:rPr>
      </w:pPr>
      <w:r w:rsidRPr="00AC4FC0">
        <w:rPr>
          <w:color w:val="808080"/>
          <w:sz w:val="16"/>
          <w:lang w:val="it-IT"/>
        </w:rPr>
        <w:t>Mail: klaus.albers@turck.com</w:t>
      </w:r>
    </w:p>
    <w:p w14:paraId="78CC8D22"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Web: www.turck.</w:t>
      </w:r>
      <w:r w:rsidR="001B164A" w:rsidRPr="00B20169">
        <w:rPr>
          <w:color w:val="808080"/>
          <w:sz w:val="16"/>
        </w:rPr>
        <w:t>de/</w:t>
      </w:r>
      <w:r w:rsidRPr="00B20169">
        <w:rPr>
          <w:color w:val="808080"/>
          <w:sz w:val="16"/>
        </w:rPr>
        <w:t>presse</w:t>
      </w:r>
    </w:p>
    <w:p w14:paraId="5A4F5A18" w14:textId="77777777" w:rsidR="00012BF2" w:rsidRPr="00B20169" w:rsidRDefault="00012BF2" w:rsidP="00DD5734">
      <w:pPr>
        <w:framePr w:w="3345" w:h="6589" w:hSpace="142" w:wrap="notBeside" w:vAnchor="page" w:hAnchor="page" w:x="7959" w:y="9193" w:anchorLock="1"/>
        <w:rPr>
          <w:color w:val="808080"/>
          <w:sz w:val="16"/>
        </w:rPr>
      </w:pPr>
    </w:p>
    <w:p w14:paraId="31403797" w14:textId="77777777" w:rsidR="00012BF2" w:rsidRPr="00B20169" w:rsidRDefault="00012BF2" w:rsidP="00DD5734">
      <w:pPr>
        <w:framePr w:w="3345" w:h="6589" w:hSpace="142" w:wrap="notBeside" w:vAnchor="page" w:hAnchor="page" w:x="7959" w:y="9193" w:anchorLock="1"/>
        <w:rPr>
          <w:color w:val="808080"/>
          <w:sz w:val="16"/>
        </w:rPr>
      </w:pPr>
    </w:p>
    <w:p w14:paraId="07A172C7" w14:textId="77777777" w:rsidR="00012BF2" w:rsidRPr="00B20169" w:rsidRDefault="00012BF2" w:rsidP="00DD5734">
      <w:pPr>
        <w:framePr w:w="3345" w:h="6589" w:hSpace="142" w:wrap="notBeside" w:vAnchor="page" w:hAnchor="page" w:x="7959" w:y="9193" w:anchorLock="1"/>
        <w:rPr>
          <w:color w:val="808080"/>
          <w:sz w:val="16"/>
        </w:rPr>
      </w:pPr>
      <w:r w:rsidRPr="00B20169">
        <w:rPr>
          <w:color w:val="808080"/>
          <w:sz w:val="16"/>
        </w:rPr>
        <w:t>LESER-KONTAKT</w:t>
      </w:r>
    </w:p>
    <w:p w14:paraId="57BCE461" w14:textId="77777777" w:rsidR="00012BF2" w:rsidRPr="00B20169" w:rsidRDefault="00012BF2" w:rsidP="00DD5734">
      <w:pPr>
        <w:framePr w:w="3345" w:h="6589" w:hSpace="142" w:wrap="notBeside" w:vAnchor="page" w:hAnchor="page" w:x="7959" w:y="9193" w:anchorLock="1"/>
        <w:rPr>
          <w:color w:val="808080"/>
          <w:sz w:val="16"/>
        </w:rPr>
      </w:pPr>
    </w:p>
    <w:p w14:paraId="04923DE6" w14:textId="77777777" w:rsidR="00012BF2" w:rsidRPr="00B20169" w:rsidRDefault="00012BF2" w:rsidP="00DD5734">
      <w:pPr>
        <w:framePr w:w="3345" w:h="6589" w:hSpace="142" w:wrap="notBeside" w:vAnchor="page" w:hAnchor="page" w:x="7959" w:y="9193" w:anchorLock="1"/>
        <w:rPr>
          <w:color w:val="808080"/>
          <w:sz w:val="16"/>
        </w:rPr>
      </w:pPr>
      <w:r w:rsidRPr="00B20169">
        <w:rPr>
          <w:b/>
          <w:color w:val="808080"/>
          <w:sz w:val="16"/>
        </w:rPr>
        <w:t>Deutschland</w:t>
      </w:r>
      <w:r w:rsidRPr="00B20169">
        <w:rPr>
          <w:color w:val="808080"/>
          <w:sz w:val="16"/>
        </w:rPr>
        <w:t>:</w:t>
      </w:r>
    </w:p>
    <w:p w14:paraId="795D602A" w14:textId="66BE65AD" w:rsidR="00012BF2" w:rsidRPr="004120B6" w:rsidRDefault="00217D34" w:rsidP="00DD5734">
      <w:pPr>
        <w:framePr w:w="3345" w:h="6589" w:hSpace="142" w:wrap="notBeside" w:vAnchor="page" w:hAnchor="page" w:x="7959" w:y="9193" w:anchorLock="1"/>
        <w:rPr>
          <w:color w:val="808080"/>
          <w:sz w:val="16"/>
        </w:rPr>
      </w:pPr>
      <w:r>
        <w:rPr>
          <w:color w:val="808080"/>
          <w:sz w:val="16"/>
        </w:rPr>
        <w:t>TURCK GmbH</w:t>
      </w:r>
    </w:p>
    <w:p w14:paraId="0E3F33A1"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29AC717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5788E09A" w14:textId="77777777" w:rsidR="00012BF2" w:rsidRPr="00AC4FC0" w:rsidRDefault="00012BF2" w:rsidP="00DD5734">
      <w:pPr>
        <w:framePr w:w="3345" w:h="6589" w:hSpace="142" w:wrap="notBeside" w:vAnchor="page" w:hAnchor="page" w:x="7959" w:y="9193" w:anchorLock="1"/>
        <w:rPr>
          <w:color w:val="808080"/>
          <w:sz w:val="16"/>
          <w:lang w:val="fr-FR"/>
        </w:rPr>
      </w:pPr>
      <w:r w:rsidRPr="00AC4FC0">
        <w:rPr>
          <w:color w:val="808080"/>
          <w:sz w:val="16"/>
          <w:lang w:val="fr-FR"/>
        </w:rPr>
        <w:t>Mail: more@turck.com</w:t>
      </w:r>
    </w:p>
    <w:p w14:paraId="391D6B02" w14:textId="77777777" w:rsidR="00012BF2" w:rsidRPr="00AC4FC0" w:rsidRDefault="00012BF2" w:rsidP="00DD5734">
      <w:pPr>
        <w:framePr w:w="3345" w:h="6589" w:hSpace="142" w:wrap="notBeside" w:vAnchor="page" w:hAnchor="page" w:x="7959" w:y="9193" w:anchorLock="1"/>
        <w:rPr>
          <w:color w:val="808080"/>
          <w:sz w:val="16"/>
          <w:lang w:val="fr-FR"/>
        </w:rPr>
      </w:pPr>
      <w:r w:rsidRPr="00AC4FC0">
        <w:rPr>
          <w:color w:val="808080"/>
          <w:sz w:val="16"/>
          <w:lang w:val="fr-FR"/>
        </w:rPr>
        <w:t>Web: www.turck.com</w:t>
      </w:r>
    </w:p>
    <w:p w14:paraId="389EF741" w14:textId="77777777" w:rsidR="00012BF2" w:rsidRPr="00AC4FC0" w:rsidRDefault="00012BF2" w:rsidP="00DD5734">
      <w:pPr>
        <w:framePr w:w="3345" w:h="6589" w:hSpace="142" w:wrap="notBeside" w:vAnchor="page" w:hAnchor="page" w:x="7959" w:y="9193" w:anchorLock="1"/>
        <w:rPr>
          <w:color w:val="808080"/>
          <w:sz w:val="16"/>
          <w:lang w:val="fr-FR"/>
        </w:rPr>
      </w:pPr>
    </w:p>
    <w:p w14:paraId="4580560D"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6771F79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1A34C8B5"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76048198"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25ECAD1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03BA05F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12843CDD" w14:textId="77777777" w:rsidR="00012BF2" w:rsidRPr="004120B6" w:rsidRDefault="00012BF2" w:rsidP="00DD5734">
      <w:pPr>
        <w:framePr w:w="3345" w:h="6589" w:hSpace="142" w:wrap="notBeside" w:vAnchor="page" w:hAnchor="page" w:x="7959" w:y="9193" w:anchorLock="1"/>
        <w:rPr>
          <w:color w:val="808080"/>
          <w:sz w:val="16"/>
        </w:rPr>
      </w:pPr>
    </w:p>
    <w:p w14:paraId="761F931E"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345BE5E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448EA581"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2F702B9E"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7D46197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054D19D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79E44A5A" w14:textId="77777777" w:rsidR="001B164A" w:rsidRPr="004120B6" w:rsidRDefault="001B164A" w:rsidP="00DD5734">
      <w:pPr>
        <w:framePr w:w="3345" w:h="6589" w:hSpace="142" w:wrap="notBeside" w:vAnchor="page" w:hAnchor="page" w:x="7959" w:y="9193" w:anchorLock="1"/>
        <w:rPr>
          <w:color w:val="808080"/>
          <w:sz w:val="16"/>
        </w:rPr>
      </w:pPr>
    </w:p>
    <w:p w14:paraId="46056052" w14:textId="77777777" w:rsidR="001B164A" w:rsidRPr="004120B6" w:rsidRDefault="001B164A" w:rsidP="00DD5734">
      <w:pPr>
        <w:framePr w:w="3345" w:h="6589" w:hSpace="142" w:wrap="notBeside" w:vAnchor="page" w:hAnchor="page" w:x="7959" w:y="9193" w:anchorLock="1"/>
        <w:rPr>
          <w:color w:val="808080"/>
          <w:sz w:val="16"/>
        </w:rPr>
      </w:pPr>
    </w:p>
    <w:p w14:paraId="574D0CEB"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41F57920" w14:textId="77777777" w:rsidR="00DD5734" w:rsidRDefault="00DD5734" w:rsidP="00DD5734">
      <w:pPr>
        <w:framePr w:w="3345" w:h="6589" w:hSpace="142" w:wrap="notBeside" w:vAnchor="page" w:hAnchor="page" w:x="7959" w:y="9193" w:anchorLock="1"/>
        <w:rPr>
          <w:color w:val="808080"/>
          <w:sz w:val="16"/>
        </w:rPr>
      </w:pPr>
    </w:p>
    <w:p w14:paraId="01348DBB" w14:textId="7F0278DA" w:rsidR="008520A0" w:rsidRPr="008520A0" w:rsidRDefault="006B53F4" w:rsidP="008520A0">
      <w:pPr>
        <w:framePr w:w="6209" w:h="13078" w:wrap="notBeside" w:vAnchor="page" w:hAnchor="page" w:x="1248" w:y="2836" w:anchorLock="1"/>
        <w:spacing w:after="240"/>
        <w:rPr>
          <w:sz w:val="28"/>
          <w:szCs w:val="28"/>
        </w:rPr>
      </w:pPr>
      <w:r w:rsidRPr="006B53F4">
        <w:rPr>
          <w:iCs/>
          <w:sz w:val="28"/>
          <w:szCs w:val="28"/>
        </w:rPr>
        <w:t>Eigensicheres Ethernet-Gateway für Zone 1</w:t>
      </w:r>
    </w:p>
    <w:p w14:paraId="7B8E5E51" w14:textId="52ACEAFD" w:rsidR="00067794" w:rsidRDefault="002B73B7" w:rsidP="008520A0">
      <w:pPr>
        <w:pStyle w:val="Subhead"/>
        <w:framePr w:w="6209" w:h="13078" w:wrap="notBeside" w:vAnchor="page" w:hAnchor="page" w:x="1248" w:y="2836" w:anchorLock="1"/>
        <w:spacing w:after="360"/>
        <w:rPr>
          <w:iCs/>
          <w:sz w:val="18"/>
          <w:szCs w:val="18"/>
          <w:lang w:val="de-DE"/>
        </w:rPr>
      </w:pPr>
      <w:r w:rsidRPr="002B73B7">
        <w:rPr>
          <w:iCs/>
          <w:sz w:val="18"/>
          <w:szCs w:val="18"/>
          <w:lang w:val="de-DE"/>
        </w:rPr>
        <w:t xml:space="preserve">Mit dem Gateway GEN-2G für sein I/O-System </w:t>
      </w:r>
      <w:proofErr w:type="spellStart"/>
      <w:r w:rsidRPr="002B73B7">
        <w:rPr>
          <w:iCs/>
          <w:sz w:val="18"/>
          <w:szCs w:val="18"/>
          <w:lang w:val="de-DE"/>
        </w:rPr>
        <w:t>excom</w:t>
      </w:r>
      <w:proofErr w:type="spellEnd"/>
      <w:r w:rsidRPr="002B73B7">
        <w:rPr>
          <w:iCs/>
          <w:sz w:val="18"/>
          <w:szCs w:val="18"/>
          <w:lang w:val="de-DE"/>
        </w:rPr>
        <w:t xml:space="preserve"> bringt TURCK als erster Hersteller eigensicheres, kupferbasiertes Ethernet in ATEX-Zone 1</w:t>
      </w:r>
    </w:p>
    <w:p w14:paraId="3C0A7785" w14:textId="0ACAF86F" w:rsidR="00963B3D" w:rsidRDefault="008520A0" w:rsidP="00D21846">
      <w:pPr>
        <w:pStyle w:val="LauftextPI"/>
        <w:framePr w:w="6209" w:h="13078" w:wrap="notBeside" w:vAnchor="page" w:hAnchor="page" w:x="1248" w:y="2836" w:anchorLock="1"/>
        <w:rPr>
          <w:lang w:val="de-DE"/>
        </w:rPr>
      </w:pPr>
      <w:r w:rsidRPr="00193424">
        <w:rPr>
          <w:lang w:val="de-DE"/>
        </w:rPr>
        <w:t xml:space="preserve">Mülheim, </w:t>
      </w:r>
      <w:r w:rsidR="00222AC0">
        <w:rPr>
          <w:lang w:val="de-DE"/>
        </w:rPr>
        <w:t>13</w:t>
      </w:r>
      <w:r w:rsidRPr="00193424">
        <w:rPr>
          <w:lang w:val="de-DE"/>
        </w:rPr>
        <w:t xml:space="preserve">. </w:t>
      </w:r>
      <w:r w:rsidR="00222AC0">
        <w:rPr>
          <w:lang w:val="de-DE"/>
        </w:rPr>
        <w:t>November</w:t>
      </w:r>
      <w:r w:rsidR="009135D7" w:rsidRPr="00804560">
        <w:rPr>
          <w:lang w:val="de-DE"/>
        </w:rPr>
        <w:t xml:space="preserve"> 20</w:t>
      </w:r>
      <w:r w:rsidR="009B1E75" w:rsidRPr="00804560">
        <w:rPr>
          <w:lang w:val="de-DE"/>
        </w:rPr>
        <w:t>2</w:t>
      </w:r>
      <w:r w:rsidR="006D27CF" w:rsidRPr="00804560">
        <w:rPr>
          <w:lang w:val="de-DE"/>
        </w:rPr>
        <w:t>5</w:t>
      </w:r>
      <w:r w:rsidRPr="00804560">
        <w:rPr>
          <w:lang w:val="de-DE"/>
        </w:rPr>
        <w:t xml:space="preserve"> – </w:t>
      </w:r>
      <w:r w:rsidR="00876A7B" w:rsidRPr="00876A7B">
        <w:rPr>
          <w:lang w:val="de-DE"/>
        </w:rPr>
        <w:t xml:space="preserve">TURCK stellt eine neue Lösung zur Ethernet-Kommunikation in explosionsgefährdeten Bereichen vor. Das Multiprotokoll-Gateway GEN-2G ermöglicht erstmals eine durchgängige, eigensichere und kupferbasierte Ethernet-Infrastruktur in ATEX-Zone 1. Die neue Lösung erweitert das bestehende </w:t>
      </w:r>
      <w:proofErr w:type="spellStart"/>
      <w:r w:rsidR="00876A7B" w:rsidRPr="00876A7B">
        <w:rPr>
          <w:lang w:val="de-DE"/>
        </w:rPr>
        <w:t>excom</w:t>
      </w:r>
      <w:proofErr w:type="spellEnd"/>
      <w:r w:rsidR="00876A7B" w:rsidRPr="00876A7B">
        <w:rPr>
          <w:lang w:val="de-DE"/>
        </w:rPr>
        <w:t>-System mit dem Zone-2-Gateway GEN-3G und erlaubt damit jetzt auch in Zone 1 die einfache Umstellung von Profibus-DP auf Ethernet-Kommunikation – ohne Austausch von I/O- und Sensorebene.</w:t>
      </w:r>
    </w:p>
    <w:p w14:paraId="1172A21E" w14:textId="77777777" w:rsidR="00D70B55" w:rsidRDefault="00D70B55" w:rsidP="00D21846">
      <w:pPr>
        <w:pStyle w:val="LauftextPI"/>
        <w:framePr w:w="6209" w:h="13078" w:wrap="notBeside" w:vAnchor="page" w:hAnchor="page" w:x="1248" w:y="2836" w:anchorLock="1"/>
        <w:rPr>
          <w:lang w:val="de-DE"/>
        </w:rPr>
      </w:pPr>
    </w:p>
    <w:p w14:paraId="547DEC83" w14:textId="1B99F89A" w:rsidR="002E0A92" w:rsidRDefault="00807D64" w:rsidP="002E0A92">
      <w:pPr>
        <w:pStyle w:val="LauftextPI"/>
        <w:framePr w:w="6209" w:h="13078" w:wrap="notBeside" w:vAnchor="page" w:hAnchor="page" w:x="1248" w:y="2836" w:anchorLock="1"/>
        <w:rPr>
          <w:lang w:val="de-DE"/>
        </w:rPr>
      </w:pPr>
      <w:r w:rsidRPr="00807D64">
        <w:rPr>
          <w:lang w:val="de-DE"/>
        </w:rPr>
        <w:t xml:space="preserve">Die Kommunikation zwischen Nicht-Ex- und Ex-Bereich erfolgt mittels Lichtwellenleiter mit TURCKs Medienkonvertern FOCEN11Ex-2G und FOCEN11-3G – über Distanzen bis zu 2.500 m. Ab diesem Punkt lassen sich mehrere </w:t>
      </w:r>
      <w:proofErr w:type="spellStart"/>
      <w:r w:rsidRPr="00807D64">
        <w:rPr>
          <w:lang w:val="de-DE"/>
        </w:rPr>
        <w:t>excom</w:t>
      </w:r>
      <w:proofErr w:type="spellEnd"/>
      <w:r w:rsidRPr="00807D64">
        <w:rPr>
          <w:lang w:val="de-DE"/>
        </w:rPr>
        <w:t xml:space="preserve">-Stationen eigensicher über Kupferleitungen in Zone 1 einbinden. Damit entfällt die bisher übliche, aufwendige Punkt-zu-Punkt-Installation jeder Station per Lichtwellenleiter. Das Multiprotokoll-Gateway GEN-2G erlaubt mit Hot-Swap sogar das Stecken und Ziehen im laufenden Betrieb ohne Feuerschein. Mit dem GEN-2G können auch bestehende </w:t>
      </w:r>
      <w:proofErr w:type="spellStart"/>
      <w:r w:rsidRPr="00807D64">
        <w:rPr>
          <w:lang w:val="de-DE"/>
        </w:rPr>
        <w:t>excom</w:t>
      </w:r>
      <w:proofErr w:type="spellEnd"/>
      <w:r w:rsidRPr="00807D64">
        <w:rPr>
          <w:lang w:val="de-DE"/>
        </w:rPr>
        <w:t>-Installationen schnell und kostengünstig auf Ethernet-Kommunikation umgerüstet und zukunftssicher ertüchtigt werden.</w:t>
      </w:r>
    </w:p>
    <w:p w14:paraId="1A7D7D23" w14:textId="77777777" w:rsidR="00807D64" w:rsidRDefault="00807D64" w:rsidP="002E0A92">
      <w:pPr>
        <w:pStyle w:val="LauftextPI"/>
        <w:framePr w:w="6209" w:h="13078" w:wrap="notBeside" w:vAnchor="page" w:hAnchor="page" w:x="1248" w:y="2836" w:anchorLock="1"/>
        <w:rPr>
          <w:lang w:val="de-DE"/>
        </w:rPr>
      </w:pPr>
    </w:p>
    <w:p w14:paraId="2E34417C" w14:textId="508A51A4" w:rsidR="00DD2D57" w:rsidRDefault="00A06EB1" w:rsidP="002E0A92">
      <w:pPr>
        <w:pStyle w:val="LauftextPI"/>
        <w:framePr w:w="6209" w:h="13078" w:wrap="notBeside" w:vAnchor="page" w:hAnchor="page" w:x="1248" w:y="2836" w:anchorLock="1"/>
        <w:rPr>
          <w:lang w:val="de-DE"/>
        </w:rPr>
      </w:pPr>
      <w:r w:rsidRPr="00A06EB1">
        <w:rPr>
          <w:lang w:val="de-DE"/>
        </w:rPr>
        <w:t xml:space="preserve">Internationale Zulassungen wie ATEX, </w:t>
      </w:r>
      <w:proofErr w:type="spellStart"/>
      <w:r w:rsidRPr="00A06EB1">
        <w:rPr>
          <w:lang w:val="de-DE"/>
        </w:rPr>
        <w:t>IECEx</w:t>
      </w:r>
      <w:proofErr w:type="spellEnd"/>
      <w:r w:rsidRPr="00A06EB1">
        <w:rPr>
          <w:lang w:val="de-DE"/>
        </w:rPr>
        <w:t xml:space="preserve">, CCC und weitere sowie maritime Zulassungen (DNV, BV, LR, ABS, KR) erweitern den Einsatzbereich des Systems. Die Lösung ermöglicht eine einfache Anbindung von Sensoren und Aktoren sowie die Integration von HART-Daten für Diagnose und </w:t>
      </w:r>
      <w:proofErr w:type="spellStart"/>
      <w:r w:rsidRPr="00A06EB1">
        <w:rPr>
          <w:lang w:val="de-DE"/>
        </w:rPr>
        <w:t>IIoT</w:t>
      </w:r>
      <w:proofErr w:type="spellEnd"/>
      <w:r w:rsidRPr="00A06EB1">
        <w:rPr>
          <w:lang w:val="de-DE"/>
        </w:rPr>
        <w:t xml:space="preserve">-Anwendungen. Da die komplette </w:t>
      </w:r>
      <w:proofErr w:type="spellStart"/>
      <w:r w:rsidRPr="00A06EB1">
        <w:rPr>
          <w:lang w:val="de-DE"/>
        </w:rPr>
        <w:t>excom</w:t>
      </w:r>
      <w:proofErr w:type="spellEnd"/>
      <w:r w:rsidRPr="00A06EB1">
        <w:rPr>
          <w:lang w:val="de-DE"/>
        </w:rPr>
        <w:t>-Familie über eine Systemzulassung für Ex-Bereiche verfügt, müssen Erweiterungen nicht erneut abgenommen werden; dies kann der Anwender selbst erledigen.</w:t>
      </w:r>
    </w:p>
    <w:p w14:paraId="46648C86" w14:textId="77777777" w:rsidR="00497095" w:rsidRPr="008836DE" w:rsidRDefault="00497095" w:rsidP="00D15BE2">
      <w:pPr>
        <w:pStyle w:val="LauftextPI"/>
        <w:rPr>
          <w:smallCaps/>
          <w:color w:val="A6A6A6" w:themeColor="background1" w:themeShade="A6"/>
          <w:spacing w:val="20"/>
          <w:sz w:val="24"/>
          <w:szCs w:val="24"/>
          <w:lang w:val="de-DE"/>
        </w:rPr>
      </w:pPr>
    </w:p>
    <w:sectPr w:rsidR="00497095" w:rsidRPr="008836DE"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B3402" w14:textId="77777777" w:rsidR="00F7398A" w:rsidRDefault="00F7398A">
      <w:r>
        <w:separator/>
      </w:r>
    </w:p>
  </w:endnote>
  <w:endnote w:type="continuationSeparator" w:id="0">
    <w:p w14:paraId="0D336452" w14:textId="77777777" w:rsidR="00F7398A" w:rsidRDefault="00F7398A">
      <w:r>
        <w:continuationSeparator/>
      </w:r>
    </w:p>
  </w:endnote>
  <w:endnote w:type="continuationNotice" w:id="1">
    <w:p w14:paraId="13568A56" w14:textId="77777777" w:rsidR="00F7398A" w:rsidRDefault="00F73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16AA3" w14:textId="77777777" w:rsidR="00F7398A" w:rsidRDefault="00F7398A">
      <w:r>
        <w:separator/>
      </w:r>
    </w:p>
  </w:footnote>
  <w:footnote w:type="continuationSeparator" w:id="0">
    <w:p w14:paraId="24CF30FF" w14:textId="77777777" w:rsidR="00F7398A" w:rsidRDefault="00F7398A">
      <w:r>
        <w:continuationSeparator/>
      </w:r>
    </w:p>
  </w:footnote>
  <w:footnote w:type="continuationNotice" w:id="1">
    <w:p w14:paraId="3BD594C3" w14:textId="77777777" w:rsidR="00F7398A" w:rsidRDefault="00F73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E32E"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6E79463A" wp14:editId="3D881E8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085193B"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560"/>
    <w:rsid w:val="00012BF2"/>
    <w:rsid w:val="000159BE"/>
    <w:rsid w:val="00024DDC"/>
    <w:rsid w:val="00033072"/>
    <w:rsid w:val="0004009F"/>
    <w:rsid w:val="000549B7"/>
    <w:rsid w:val="00060416"/>
    <w:rsid w:val="00062D51"/>
    <w:rsid w:val="00067794"/>
    <w:rsid w:val="00070B28"/>
    <w:rsid w:val="00070FAE"/>
    <w:rsid w:val="000730B4"/>
    <w:rsid w:val="00077A27"/>
    <w:rsid w:val="0009390A"/>
    <w:rsid w:val="000962E1"/>
    <w:rsid w:val="00097B21"/>
    <w:rsid w:val="000A3084"/>
    <w:rsid w:val="000A3295"/>
    <w:rsid w:val="000B537F"/>
    <w:rsid w:val="000B5661"/>
    <w:rsid w:val="000C3FC0"/>
    <w:rsid w:val="000D2214"/>
    <w:rsid w:val="000F0B80"/>
    <w:rsid w:val="00106003"/>
    <w:rsid w:val="001060D1"/>
    <w:rsid w:val="00134B2C"/>
    <w:rsid w:val="00135948"/>
    <w:rsid w:val="00141CF9"/>
    <w:rsid w:val="00145785"/>
    <w:rsid w:val="00155F89"/>
    <w:rsid w:val="00172372"/>
    <w:rsid w:val="0018792A"/>
    <w:rsid w:val="0019345C"/>
    <w:rsid w:val="00193B5B"/>
    <w:rsid w:val="001959C7"/>
    <w:rsid w:val="001A28DC"/>
    <w:rsid w:val="001A5DFE"/>
    <w:rsid w:val="001B164A"/>
    <w:rsid w:val="001B5DCA"/>
    <w:rsid w:val="001B60EF"/>
    <w:rsid w:val="001C015D"/>
    <w:rsid w:val="001C3F05"/>
    <w:rsid w:val="001D0EAF"/>
    <w:rsid w:val="001D4244"/>
    <w:rsid w:val="001E1034"/>
    <w:rsid w:val="001E518F"/>
    <w:rsid w:val="00201DFE"/>
    <w:rsid w:val="00201ED1"/>
    <w:rsid w:val="002101BC"/>
    <w:rsid w:val="00212524"/>
    <w:rsid w:val="0021486E"/>
    <w:rsid w:val="00217D34"/>
    <w:rsid w:val="002201A7"/>
    <w:rsid w:val="00221525"/>
    <w:rsid w:val="00222AC0"/>
    <w:rsid w:val="00234094"/>
    <w:rsid w:val="002345A6"/>
    <w:rsid w:val="002539A8"/>
    <w:rsid w:val="0025734C"/>
    <w:rsid w:val="002704B7"/>
    <w:rsid w:val="00273D01"/>
    <w:rsid w:val="0028339C"/>
    <w:rsid w:val="00285844"/>
    <w:rsid w:val="00294891"/>
    <w:rsid w:val="002A18F8"/>
    <w:rsid w:val="002A37A0"/>
    <w:rsid w:val="002B1257"/>
    <w:rsid w:val="002B1C56"/>
    <w:rsid w:val="002B4BC2"/>
    <w:rsid w:val="002B73B7"/>
    <w:rsid w:val="002C1848"/>
    <w:rsid w:val="002C6F23"/>
    <w:rsid w:val="002D2220"/>
    <w:rsid w:val="002E0A92"/>
    <w:rsid w:val="002E0DE7"/>
    <w:rsid w:val="002F109A"/>
    <w:rsid w:val="002F2357"/>
    <w:rsid w:val="00303DC6"/>
    <w:rsid w:val="00307D5C"/>
    <w:rsid w:val="0031137F"/>
    <w:rsid w:val="003139B7"/>
    <w:rsid w:val="0031747A"/>
    <w:rsid w:val="00317AFE"/>
    <w:rsid w:val="00320FEF"/>
    <w:rsid w:val="00324156"/>
    <w:rsid w:val="0033662E"/>
    <w:rsid w:val="0034289F"/>
    <w:rsid w:val="00356308"/>
    <w:rsid w:val="00366AD0"/>
    <w:rsid w:val="00370216"/>
    <w:rsid w:val="00377030"/>
    <w:rsid w:val="00395FCC"/>
    <w:rsid w:val="003A01B1"/>
    <w:rsid w:val="003A045E"/>
    <w:rsid w:val="003A100F"/>
    <w:rsid w:val="003A5F6B"/>
    <w:rsid w:val="003A6D8C"/>
    <w:rsid w:val="003C412E"/>
    <w:rsid w:val="003C5108"/>
    <w:rsid w:val="003D1C3A"/>
    <w:rsid w:val="003D5CFF"/>
    <w:rsid w:val="003E2670"/>
    <w:rsid w:val="003E2E73"/>
    <w:rsid w:val="003E79AA"/>
    <w:rsid w:val="003F21A8"/>
    <w:rsid w:val="003F268A"/>
    <w:rsid w:val="0040016C"/>
    <w:rsid w:val="004120B6"/>
    <w:rsid w:val="00412436"/>
    <w:rsid w:val="004232BB"/>
    <w:rsid w:val="004338E2"/>
    <w:rsid w:val="00435499"/>
    <w:rsid w:val="00436E22"/>
    <w:rsid w:val="00437DED"/>
    <w:rsid w:val="00453417"/>
    <w:rsid w:val="00453846"/>
    <w:rsid w:val="00490C24"/>
    <w:rsid w:val="00497095"/>
    <w:rsid w:val="004A2DB5"/>
    <w:rsid w:val="004B40B9"/>
    <w:rsid w:val="004C276C"/>
    <w:rsid w:val="004E4C5F"/>
    <w:rsid w:val="004F1C73"/>
    <w:rsid w:val="004F21CC"/>
    <w:rsid w:val="004F60EC"/>
    <w:rsid w:val="0050104D"/>
    <w:rsid w:val="00506DF9"/>
    <w:rsid w:val="0052529C"/>
    <w:rsid w:val="00550918"/>
    <w:rsid w:val="00552B89"/>
    <w:rsid w:val="00553D45"/>
    <w:rsid w:val="00557A37"/>
    <w:rsid w:val="0056406D"/>
    <w:rsid w:val="005926C4"/>
    <w:rsid w:val="00593C86"/>
    <w:rsid w:val="005A1028"/>
    <w:rsid w:val="005A1230"/>
    <w:rsid w:val="005A1DF8"/>
    <w:rsid w:val="005A69D7"/>
    <w:rsid w:val="005B23EB"/>
    <w:rsid w:val="005B443F"/>
    <w:rsid w:val="005C1741"/>
    <w:rsid w:val="005C6882"/>
    <w:rsid w:val="005E05B2"/>
    <w:rsid w:val="005F5E88"/>
    <w:rsid w:val="006010F9"/>
    <w:rsid w:val="006105CF"/>
    <w:rsid w:val="00617E10"/>
    <w:rsid w:val="00624E52"/>
    <w:rsid w:val="006311D5"/>
    <w:rsid w:val="00631BCC"/>
    <w:rsid w:val="0064171D"/>
    <w:rsid w:val="00646B6E"/>
    <w:rsid w:val="00661B14"/>
    <w:rsid w:val="00662095"/>
    <w:rsid w:val="00676445"/>
    <w:rsid w:val="006809DD"/>
    <w:rsid w:val="00683678"/>
    <w:rsid w:val="00695A0D"/>
    <w:rsid w:val="006A4D47"/>
    <w:rsid w:val="006B53EA"/>
    <w:rsid w:val="006B53F4"/>
    <w:rsid w:val="006B608B"/>
    <w:rsid w:val="006B69C0"/>
    <w:rsid w:val="006C00C9"/>
    <w:rsid w:val="006C20E2"/>
    <w:rsid w:val="006C3BF9"/>
    <w:rsid w:val="006D27CF"/>
    <w:rsid w:val="006D7FFB"/>
    <w:rsid w:val="006F71F0"/>
    <w:rsid w:val="00700928"/>
    <w:rsid w:val="007036FC"/>
    <w:rsid w:val="00703869"/>
    <w:rsid w:val="0070789B"/>
    <w:rsid w:val="0071261D"/>
    <w:rsid w:val="00720F3B"/>
    <w:rsid w:val="00741DD0"/>
    <w:rsid w:val="007473B3"/>
    <w:rsid w:val="0075215B"/>
    <w:rsid w:val="00756DE2"/>
    <w:rsid w:val="00756F4E"/>
    <w:rsid w:val="00760849"/>
    <w:rsid w:val="007623C1"/>
    <w:rsid w:val="00770FC4"/>
    <w:rsid w:val="00771651"/>
    <w:rsid w:val="00771B24"/>
    <w:rsid w:val="00773505"/>
    <w:rsid w:val="00773758"/>
    <w:rsid w:val="007763C7"/>
    <w:rsid w:val="00790183"/>
    <w:rsid w:val="0079053D"/>
    <w:rsid w:val="007A2B6E"/>
    <w:rsid w:val="007D0172"/>
    <w:rsid w:val="007E1092"/>
    <w:rsid w:val="007E6575"/>
    <w:rsid w:val="007F45E1"/>
    <w:rsid w:val="007F7294"/>
    <w:rsid w:val="007F79E3"/>
    <w:rsid w:val="007F7E43"/>
    <w:rsid w:val="008031C9"/>
    <w:rsid w:val="00804560"/>
    <w:rsid w:val="00804B6B"/>
    <w:rsid w:val="00807D64"/>
    <w:rsid w:val="00813F80"/>
    <w:rsid w:val="0082715E"/>
    <w:rsid w:val="0083056E"/>
    <w:rsid w:val="00835D58"/>
    <w:rsid w:val="008362D4"/>
    <w:rsid w:val="00840E5D"/>
    <w:rsid w:val="008467C5"/>
    <w:rsid w:val="00847E60"/>
    <w:rsid w:val="0085145A"/>
    <w:rsid w:val="008520A0"/>
    <w:rsid w:val="00866FD4"/>
    <w:rsid w:val="008674D6"/>
    <w:rsid w:val="008703F1"/>
    <w:rsid w:val="00876A7B"/>
    <w:rsid w:val="00881C66"/>
    <w:rsid w:val="008836DE"/>
    <w:rsid w:val="00884D6F"/>
    <w:rsid w:val="008A00AA"/>
    <w:rsid w:val="008B3725"/>
    <w:rsid w:val="008B3F10"/>
    <w:rsid w:val="008B4A64"/>
    <w:rsid w:val="008C6A8C"/>
    <w:rsid w:val="008D0D37"/>
    <w:rsid w:val="008D5A0F"/>
    <w:rsid w:val="008E70B1"/>
    <w:rsid w:val="008E77DB"/>
    <w:rsid w:val="008F59AF"/>
    <w:rsid w:val="008F7D44"/>
    <w:rsid w:val="00900BE9"/>
    <w:rsid w:val="00905617"/>
    <w:rsid w:val="009134A7"/>
    <w:rsid w:val="009135D7"/>
    <w:rsid w:val="009136D3"/>
    <w:rsid w:val="0091631D"/>
    <w:rsid w:val="00916C7A"/>
    <w:rsid w:val="00933C85"/>
    <w:rsid w:val="0094030F"/>
    <w:rsid w:val="009509C3"/>
    <w:rsid w:val="009549B9"/>
    <w:rsid w:val="00963B3D"/>
    <w:rsid w:val="00966E31"/>
    <w:rsid w:val="0097031F"/>
    <w:rsid w:val="00971DE4"/>
    <w:rsid w:val="009824B7"/>
    <w:rsid w:val="00982D33"/>
    <w:rsid w:val="00984D62"/>
    <w:rsid w:val="00996798"/>
    <w:rsid w:val="009A1B66"/>
    <w:rsid w:val="009A3D64"/>
    <w:rsid w:val="009A4005"/>
    <w:rsid w:val="009A741F"/>
    <w:rsid w:val="009B0DB7"/>
    <w:rsid w:val="009B1E75"/>
    <w:rsid w:val="009B40F4"/>
    <w:rsid w:val="009B49AC"/>
    <w:rsid w:val="009B4CB8"/>
    <w:rsid w:val="009B595B"/>
    <w:rsid w:val="009C2809"/>
    <w:rsid w:val="009C5023"/>
    <w:rsid w:val="009D4A9F"/>
    <w:rsid w:val="009E0261"/>
    <w:rsid w:val="009E330C"/>
    <w:rsid w:val="009F3EF9"/>
    <w:rsid w:val="009F7C47"/>
    <w:rsid w:val="00A06EB1"/>
    <w:rsid w:val="00A16556"/>
    <w:rsid w:val="00A5652E"/>
    <w:rsid w:val="00A656AC"/>
    <w:rsid w:val="00A6595A"/>
    <w:rsid w:val="00A75B1E"/>
    <w:rsid w:val="00A92A6A"/>
    <w:rsid w:val="00AA48A7"/>
    <w:rsid w:val="00AA5932"/>
    <w:rsid w:val="00AB43F4"/>
    <w:rsid w:val="00AC0E11"/>
    <w:rsid w:val="00AC2E91"/>
    <w:rsid w:val="00AC36C2"/>
    <w:rsid w:val="00AC4FC0"/>
    <w:rsid w:val="00AE0F87"/>
    <w:rsid w:val="00AF3C71"/>
    <w:rsid w:val="00B03E26"/>
    <w:rsid w:val="00B06F43"/>
    <w:rsid w:val="00B07A50"/>
    <w:rsid w:val="00B112B6"/>
    <w:rsid w:val="00B11DC3"/>
    <w:rsid w:val="00B11F46"/>
    <w:rsid w:val="00B15C5E"/>
    <w:rsid w:val="00B20169"/>
    <w:rsid w:val="00B2407A"/>
    <w:rsid w:val="00B37E68"/>
    <w:rsid w:val="00B61F03"/>
    <w:rsid w:val="00B646BB"/>
    <w:rsid w:val="00B839C2"/>
    <w:rsid w:val="00B85E54"/>
    <w:rsid w:val="00B9217C"/>
    <w:rsid w:val="00B93CDF"/>
    <w:rsid w:val="00B945D9"/>
    <w:rsid w:val="00BA5B05"/>
    <w:rsid w:val="00BC136A"/>
    <w:rsid w:val="00BD72C3"/>
    <w:rsid w:val="00BE39B4"/>
    <w:rsid w:val="00BF373B"/>
    <w:rsid w:val="00C0303C"/>
    <w:rsid w:val="00C05588"/>
    <w:rsid w:val="00C077A8"/>
    <w:rsid w:val="00C114E4"/>
    <w:rsid w:val="00C12E69"/>
    <w:rsid w:val="00C23695"/>
    <w:rsid w:val="00C30E1B"/>
    <w:rsid w:val="00C3290D"/>
    <w:rsid w:val="00C3508F"/>
    <w:rsid w:val="00C353B9"/>
    <w:rsid w:val="00C37462"/>
    <w:rsid w:val="00C53B53"/>
    <w:rsid w:val="00C54489"/>
    <w:rsid w:val="00C7203C"/>
    <w:rsid w:val="00C7752A"/>
    <w:rsid w:val="00C92BDA"/>
    <w:rsid w:val="00CA22F8"/>
    <w:rsid w:val="00CB4134"/>
    <w:rsid w:val="00CB55A3"/>
    <w:rsid w:val="00CD1611"/>
    <w:rsid w:val="00CD5CEA"/>
    <w:rsid w:val="00CE1144"/>
    <w:rsid w:val="00CE636F"/>
    <w:rsid w:val="00CE7FC3"/>
    <w:rsid w:val="00CF76B6"/>
    <w:rsid w:val="00D03C51"/>
    <w:rsid w:val="00D06133"/>
    <w:rsid w:val="00D11F22"/>
    <w:rsid w:val="00D14B90"/>
    <w:rsid w:val="00D15893"/>
    <w:rsid w:val="00D15BE2"/>
    <w:rsid w:val="00D21846"/>
    <w:rsid w:val="00D21DEF"/>
    <w:rsid w:val="00D228FC"/>
    <w:rsid w:val="00D2357A"/>
    <w:rsid w:val="00D23908"/>
    <w:rsid w:val="00D30F6D"/>
    <w:rsid w:val="00D4096F"/>
    <w:rsid w:val="00D5688A"/>
    <w:rsid w:val="00D61022"/>
    <w:rsid w:val="00D638A5"/>
    <w:rsid w:val="00D70B55"/>
    <w:rsid w:val="00D70F25"/>
    <w:rsid w:val="00D714A0"/>
    <w:rsid w:val="00D71851"/>
    <w:rsid w:val="00D82E33"/>
    <w:rsid w:val="00DA3962"/>
    <w:rsid w:val="00DB158B"/>
    <w:rsid w:val="00DB371D"/>
    <w:rsid w:val="00DC1ACA"/>
    <w:rsid w:val="00DC2444"/>
    <w:rsid w:val="00DD2D57"/>
    <w:rsid w:val="00DD5734"/>
    <w:rsid w:val="00DE4DFA"/>
    <w:rsid w:val="00DE5C83"/>
    <w:rsid w:val="00DF4BD4"/>
    <w:rsid w:val="00E02CC5"/>
    <w:rsid w:val="00E13A71"/>
    <w:rsid w:val="00E17DAD"/>
    <w:rsid w:val="00E20436"/>
    <w:rsid w:val="00E23114"/>
    <w:rsid w:val="00E40555"/>
    <w:rsid w:val="00E467D1"/>
    <w:rsid w:val="00E61E0D"/>
    <w:rsid w:val="00E638BD"/>
    <w:rsid w:val="00E64EDE"/>
    <w:rsid w:val="00E65C41"/>
    <w:rsid w:val="00E70EAC"/>
    <w:rsid w:val="00E82F92"/>
    <w:rsid w:val="00E832D2"/>
    <w:rsid w:val="00E85688"/>
    <w:rsid w:val="00E92585"/>
    <w:rsid w:val="00EA3C00"/>
    <w:rsid w:val="00EB51B2"/>
    <w:rsid w:val="00EC0792"/>
    <w:rsid w:val="00EC0E26"/>
    <w:rsid w:val="00ED5F27"/>
    <w:rsid w:val="00EE2C71"/>
    <w:rsid w:val="00EE3319"/>
    <w:rsid w:val="00EE693A"/>
    <w:rsid w:val="00EF4EA5"/>
    <w:rsid w:val="00EF5463"/>
    <w:rsid w:val="00F13058"/>
    <w:rsid w:val="00F205E7"/>
    <w:rsid w:val="00F20D26"/>
    <w:rsid w:val="00F21C06"/>
    <w:rsid w:val="00F30386"/>
    <w:rsid w:val="00F46430"/>
    <w:rsid w:val="00F52878"/>
    <w:rsid w:val="00F53E2D"/>
    <w:rsid w:val="00F54728"/>
    <w:rsid w:val="00F619EF"/>
    <w:rsid w:val="00F62F7A"/>
    <w:rsid w:val="00F66255"/>
    <w:rsid w:val="00F7398A"/>
    <w:rsid w:val="00F75F93"/>
    <w:rsid w:val="00F822C1"/>
    <w:rsid w:val="00FA05D5"/>
    <w:rsid w:val="00FB15C1"/>
    <w:rsid w:val="00FB7F39"/>
    <w:rsid w:val="00FD0019"/>
    <w:rsid w:val="00FD11EB"/>
    <w:rsid w:val="00FD20ED"/>
    <w:rsid w:val="00FD3C8C"/>
    <w:rsid w:val="00FD5F1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8AE749"/>
  <w15:chartTrackingRefBased/>
  <w15:docId w15:val="{BF1D140F-AEB9-42FA-A15D-1E791458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Kommentarzeichen">
    <w:name w:val="annotation reference"/>
    <w:basedOn w:val="Absatz-Standardschriftart"/>
    <w:rsid w:val="00760849"/>
    <w:rPr>
      <w:sz w:val="16"/>
      <w:szCs w:val="16"/>
    </w:rPr>
  </w:style>
  <w:style w:type="paragraph" w:styleId="Kommentartext">
    <w:name w:val="annotation text"/>
    <w:basedOn w:val="Standard"/>
    <w:link w:val="KommentartextZchn"/>
    <w:rsid w:val="00760849"/>
    <w:rPr>
      <w:sz w:val="20"/>
      <w:szCs w:val="20"/>
    </w:rPr>
  </w:style>
  <w:style w:type="character" w:customStyle="1" w:styleId="KommentartextZchn">
    <w:name w:val="Kommentartext Zchn"/>
    <w:basedOn w:val="Absatz-Standardschriftart"/>
    <w:link w:val="Kommentartext"/>
    <w:rsid w:val="00760849"/>
    <w:rPr>
      <w:rFonts w:ascii="Arial" w:hAnsi="Arial" w:cs="Arial"/>
    </w:rPr>
  </w:style>
  <w:style w:type="paragraph" w:styleId="Kommentarthema">
    <w:name w:val="annotation subject"/>
    <w:basedOn w:val="Kommentartext"/>
    <w:next w:val="Kommentartext"/>
    <w:link w:val="KommentarthemaZchn"/>
    <w:semiHidden/>
    <w:unhideWhenUsed/>
    <w:rsid w:val="00760849"/>
    <w:rPr>
      <w:b/>
      <w:bCs/>
    </w:rPr>
  </w:style>
  <w:style w:type="character" w:customStyle="1" w:styleId="KommentarthemaZchn">
    <w:name w:val="Kommentarthema Zchn"/>
    <w:basedOn w:val="KommentartextZchn"/>
    <w:link w:val="Kommentarthema"/>
    <w:semiHidden/>
    <w:rsid w:val="00760849"/>
    <w:rPr>
      <w:rFonts w:ascii="Arial" w:hAnsi="Arial" w:cs="Arial"/>
      <w:b/>
      <w:bCs/>
    </w:rPr>
  </w:style>
  <w:style w:type="paragraph" w:styleId="berarbeitung">
    <w:name w:val="Revision"/>
    <w:hidden/>
    <w:uiPriority w:val="99"/>
    <w:semiHidden/>
    <w:rsid w:val="003E2670"/>
    <w:rPr>
      <w:rFonts w:ascii="Arial" w:hAnsi="Arial" w:cs="Arial"/>
      <w:sz w:val="24"/>
      <w:szCs w:val="24"/>
    </w:rPr>
  </w:style>
  <w:style w:type="character" w:styleId="NichtaufgelsteErwhnung">
    <w:name w:val="Unresolved Mention"/>
    <w:basedOn w:val="Absatz-Standardschriftart"/>
    <w:uiPriority w:val="99"/>
    <w:semiHidden/>
    <w:unhideWhenUsed/>
    <w:rsid w:val="00B07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eigensicheres-ethernetgateway-fuer-zone-1-51917.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3c4bb249b8a8c4ee0978ad9291685fd5">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817a5b2233b7b753e0c2aede95d3e9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297DD-EC90-498A-8E49-0E3858E14D2F}">
  <ds:schemaRefs>
    <ds:schemaRef ds:uri="http://schemas.microsoft.com/sharepoint/v3/contenttype/forms"/>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3.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57340F23-B2A4-4106-BEEE-64579977D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401</Words>
  <Characters>2528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2924</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6619161</vt:i4>
      </vt:variant>
      <vt:variant>
        <vt:i4>0</vt:i4>
      </vt:variant>
      <vt:variant>
        <vt:i4>0</vt:i4>
      </vt:variant>
      <vt:variant>
        <vt:i4>5</vt:i4>
      </vt:variant>
      <vt:variant>
        <vt:lpwstr>https://www.turck.de/de/produktneuheiten-2860_kapazitive-sensoren-der-naechsten-generation-51410.php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110</cp:revision>
  <cp:lastPrinted>2015-10-13T16:45:00Z</cp:lastPrinted>
  <dcterms:created xsi:type="dcterms:W3CDTF">2025-06-03T07:55:00Z</dcterms:created>
  <dcterms:modified xsi:type="dcterms:W3CDTF">2025-11-12T13:29:00Z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