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59EA8" w14:textId="500C4726" w:rsidR="002C4F63" w:rsidRDefault="00C439C1" w:rsidP="002C4F63">
      <w:pPr>
        <w:framePr w:w="3345" w:h="3345" w:hSpace="142" w:wrap="notBeside" w:vAnchor="page" w:hAnchor="page" w:x="7939" w:y="3516" w:anchorLock="1"/>
      </w:pPr>
      <w:r>
        <w:rPr>
          <w:noProof/>
        </w:rPr>
        <w:drawing>
          <wp:inline distT="0" distB="0" distL="0" distR="0" wp14:anchorId="021255F9" wp14:editId="19145489">
            <wp:extent cx="2124075" cy="2124075"/>
            <wp:effectExtent l="0" t="0" r="9525"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381461EE" w14:textId="4C8514EC" w:rsidR="00C45777" w:rsidRDefault="00C45777" w:rsidP="00C45777">
      <w:pPr>
        <w:framePr w:w="3345" w:h="3345" w:hSpace="142" w:wrap="notBeside" w:vAnchor="page" w:hAnchor="page" w:x="7939" w:y="3516" w:anchorLock="1"/>
      </w:pPr>
    </w:p>
    <w:p w14:paraId="00FDCB92" w14:textId="66C669FB"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63324A">
        <w:rPr>
          <w:color w:val="808080"/>
          <w:sz w:val="22"/>
          <w:szCs w:val="20"/>
          <w:lang w:val="en-US"/>
        </w:rPr>
        <w:t>0</w:t>
      </w:r>
      <w:r w:rsidR="00D91F76">
        <w:rPr>
          <w:color w:val="808080"/>
          <w:sz w:val="22"/>
          <w:szCs w:val="20"/>
          <w:lang w:val="en-US"/>
        </w:rPr>
        <w:t>4</w:t>
      </w:r>
      <w:r>
        <w:rPr>
          <w:color w:val="808080"/>
          <w:sz w:val="22"/>
          <w:szCs w:val="20"/>
          <w:lang w:val="en-US"/>
        </w:rPr>
        <w:t>/</w:t>
      </w:r>
      <w:r w:rsidR="0094322E">
        <w:rPr>
          <w:color w:val="808080"/>
          <w:sz w:val="22"/>
          <w:szCs w:val="20"/>
          <w:lang w:val="en-US"/>
        </w:rPr>
        <w:t>2</w:t>
      </w:r>
      <w:r w:rsidR="0063324A">
        <w:rPr>
          <w:color w:val="808080"/>
          <w:sz w:val="22"/>
          <w:szCs w:val="20"/>
          <w:lang w:val="en-US"/>
        </w:rPr>
        <w:t>2</w:t>
      </w:r>
    </w:p>
    <w:p w14:paraId="7149479E" w14:textId="68FFA45A" w:rsidR="00DE4956" w:rsidRPr="00DE4956" w:rsidRDefault="00DE4956" w:rsidP="00DE4956">
      <w:pPr>
        <w:framePr w:w="3345" w:h="851" w:hSpace="142" w:wrap="around" w:vAnchor="page" w:hAnchor="page" w:x="7939" w:y="7089" w:anchorLock="1"/>
        <w:ind w:left="-57"/>
        <w:rPr>
          <w:sz w:val="18"/>
          <w:szCs w:val="18"/>
          <w:lang w:val="en-US"/>
        </w:rPr>
      </w:pPr>
      <w:r w:rsidRPr="00DE4956">
        <w:rPr>
          <w:color w:val="808080"/>
          <w:sz w:val="16"/>
          <w:lang w:val="en-US"/>
        </w:rPr>
        <w:t>Turck</w:t>
      </w:r>
      <w:r w:rsidR="0063324A">
        <w:rPr>
          <w:color w:val="808080"/>
          <w:sz w:val="16"/>
          <w:lang w:val="en-US"/>
        </w:rPr>
        <w:t>0</w:t>
      </w:r>
      <w:r w:rsidR="00D91F76">
        <w:rPr>
          <w:color w:val="808080"/>
          <w:sz w:val="16"/>
          <w:lang w:val="en-US"/>
        </w:rPr>
        <w:t>4</w:t>
      </w:r>
      <w:r w:rsidRPr="00DE4956">
        <w:rPr>
          <w:color w:val="808080"/>
          <w:sz w:val="16"/>
          <w:lang w:val="en-US"/>
        </w:rPr>
        <w:t>2</w:t>
      </w:r>
      <w:r w:rsidR="0063324A">
        <w:rPr>
          <w:color w:val="808080"/>
          <w:sz w:val="16"/>
          <w:lang w:val="en-US"/>
        </w:rPr>
        <w:t>2</w:t>
      </w:r>
      <w:r w:rsidRPr="00DE4956">
        <w:rPr>
          <w:color w:val="808080"/>
          <w:sz w:val="16"/>
          <w:lang w:val="en-US"/>
        </w:rPr>
        <w:t>.jpg:</w:t>
      </w:r>
      <w:r w:rsidRPr="00DE4956">
        <w:rPr>
          <w:sz w:val="18"/>
          <w:lang w:val="en-US"/>
        </w:rPr>
        <w:t xml:space="preserve"> </w:t>
      </w:r>
    </w:p>
    <w:p w14:paraId="68BC22C6" w14:textId="1BC263C1" w:rsidR="008416E1" w:rsidRDefault="00673F70" w:rsidP="00DE4956">
      <w:pPr>
        <w:framePr w:w="3345" w:h="851" w:hSpace="142" w:wrap="around" w:vAnchor="page" w:hAnchor="page" w:x="7939" w:y="7089" w:anchorLock="1"/>
        <w:spacing w:line="276" w:lineRule="auto"/>
        <w:ind w:left="-57"/>
        <w:rPr>
          <w:snapToGrid w:val="0"/>
          <w:sz w:val="18"/>
          <w:lang w:val="en-US"/>
        </w:rPr>
      </w:pPr>
      <w:r w:rsidRPr="00673F70">
        <w:rPr>
          <w:snapToGrid w:val="0"/>
          <w:sz w:val="18"/>
          <w:lang w:val="en-US"/>
        </w:rPr>
        <w:t xml:space="preserve">The firmware update simplifies the handling of the </w:t>
      </w:r>
      <w:proofErr w:type="spellStart"/>
      <w:r w:rsidRPr="00673F70">
        <w:rPr>
          <w:snapToGrid w:val="0"/>
          <w:sz w:val="18"/>
          <w:lang w:val="en-US"/>
        </w:rPr>
        <w:t>excom</w:t>
      </w:r>
      <w:proofErr w:type="spellEnd"/>
      <w:r w:rsidRPr="00673F70">
        <w:rPr>
          <w:snapToGrid w:val="0"/>
          <w:sz w:val="18"/>
          <w:lang w:val="en-US"/>
        </w:rPr>
        <w:t xml:space="preserve"> I/O system and extends its functionality</w:t>
      </w:r>
    </w:p>
    <w:p w14:paraId="0B799FBC" w14:textId="77777777" w:rsidR="0004330C" w:rsidRPr="00FC67C9" w:rsidRDefault="0004330C" w:rsidP="00DE4956">
      <w:pPr>
        <w:framePr w:w="3345" w:h="851" w:hSpace="142" w:wrap="around" w:vAnchor="page" w:hAnchor="page" w:x="7939" w:y="7089" w:anchorLock="1"/>
        <w:spacing w:line="276" w:lineRule="auto"/>
        <w:ind w:left="-57"/>
        <w:rPr>
          <w:color w:val="808080"/>
          <w:sz w:val="16"/>
          <w:lang w:val="en-US"/>
        </w:rPr>
      </w:pPr>
    </w:p>
    <w:p w14:paraId="6600E248" w14:textId="53F1A0C0" w:rsidR="00DE4956" w:rsidRDefault="00DE4956" w:rsidP="00DE4956">
      <w:pPr>
        <w:framePr w:w="3345" w:h="851" w:hSpace="142" w:wrap="around" w:vAnchor="page" w:hAnchor="page" w:x="7939" w:y="7089" w:anchorLock="1"/>
        <w:spacing w:line="276" w:lineRule="auto"/>
        <w:ind w:left="-57"/>
        <w:rPr>
          <w:color w:val="808080"/>
          <w:sz w:val="16"/>
          <w:lang w:val="en-US"/>
        </w:rPr>
      </w:pPr>
      <w:r w:rsidRPr="00DE4956">
        <w:rPr>
          <w:color w:val="808080"/>
          <w:sz w:val="16"/>
          <w:lang w:val="en-US"/>
        </w:rPr>
        <w:t>ADDITIONAL INFORMATION</w:t>
      </w:r>
    </w:p>
    <w:p w14:paraId="77B0BB17" w14:textId="5226CE19" w:rsidR="0004330C" w:rsidRPr="0004330C" w:rsidRDefault="0004330C" w:rsidP="00DE4956">
      <w:pPr>
        <w:framePr w:w="3345" w:h="851" w:hSpace="142" w:wrap="around" w:vAnchor="page" w:hAnchor="page" w:x="7939" w:y="7089" w:anchorLock="1"/>
        <w:spacing w:line="276" w:lineRule="auto"/>
        <w:ind w:left="-57"/>
        <w:rPr>
          <w:color w:val="808080"/>
          <w:sz w:val="18"/>
          <w:szCs w:val="18"/>
          <w:lang w:val="en-US"/>
        </w:rPr>
      </w:pPr>
      <w:hyperlink r:id="rId10" w:history="1">
        <w:r w:rsidRPr="0004330C">
          <w:rPr>
            <w:rStyle w:val="Hyperlink"/>
            <w:sz w:val="18"/>
            <w:szCs w:val="18"/>
            <w:lang w:val="en-US"/>
          </w:rPr>
          <w:t>https://www.turck.de/en/product-news-2860_iiot-functions-for-excom-ethernet-io-system-43522.php</w:t>
        </w:r>
      </w:hyperlink>
    </w:p>
    <w:p w14:paraId="26994476" w14:textId="77777777" w:rsidR="00C45777" w:rsidRPr="002671D9" w:rsidRDefault="00C45777" w:rsidP="00C45777">
      <w:pPr>
        <w:framePr w:w="3345" w:h="3786" w:hSpace="142" w:wrap="notBeside" w:vAnchor="page" w:hAnchor="page" w:x="7939" w:y="12475" w:anchorLock="1"/>
        <w:rPr>
          <w:color w:val="808080"/>
          <w:sz w:val="16"/>
          <w:lang w:val="en-US"/>
        </w:rPr>
      </w:pPr>
      <w:r w:rsidRPr="002671D9">
        <w:rPr>
          <w:color w:val="808080"/>
          <w:sz w:val="16"/>
          <w:lang w:val="en-US"/>
        </w:rPr>
        <w:t>PRESS CONTACT</w:t>
      </w:r>
      <w:r w:rsidRPr="002671D9">
        <w:rPr>
          <w:color w:val="808080"/>
          <w:sz w:val="16"/>
          <w:lang w:val="en-US"/>
        </w:rPr>
        <w:br/>
      </w:r>
    </w:p>
    <w:p w14:paraId="60E41E0F"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2A621252"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0F65AAB6" w14:textId="77777777" w:rsidR="00C45777" w:rsidRPr="00C439C1" w:rsidRDefault="00C45777" w:rsidP="00C45777">
      <w:pPr>
        <w:framePr w:w="3345" w:h="3786" w:hSpace="142" w:wrap="notBeside" w:vAnchor="page" w:hAnchor="page" w:x="7939" w:y="12475" w:anchorLock="1"/>
        <w:rPr>
          <w:color w:val="808080"/>
          <w:sz w:val="16"/>
          <w:lang w:val="en-US"/>
        </w:rPr>
      </w:pPr>
      <w:r w:rsidRPr="00C439C1">
        <w:rPr>
          <w:color w:val="808080"/>
          <w:sz w:val="16"/>
          <w:lang w:val="en-US"/>
        </w:rPr>
        <w:t>Phone: +49 208 4952-149</w:t>
      </w:r>
    </w:p>
    <w:p w14:paraId="4A52B034" w14:textId="77777777" w:rsidR="00C45777" w:rsidRPr="00C439C1" w:rsidRDefault="00C45777" w:rsidP="00C45777">
      <w:pPr>
        <w:framePr w:w="3345" w:h="3786" w:hSpace="142" w:wrap="notBeside" w:vAnchor="page" w:hAnchor="page" w:x="7939" w:y="12475" w:anchorLock="1"/>
        <w:rPr>
          <w:color w:val="808080"/>
          <w:sz w:val="16"/>
          <w:lang w:val="en-US"/>
        </w:rPr>
      </w:pPr>
      <w:r w:rsidRPr="00C439C1">
        <w:rPr>
          <w:color w:val="808080"/>
          <w:sz w:val="16"/>
          <w:lang w:val="en-US"/>
        </w:rPr>
        <w:t>Mail: klaus.albers@turck.com</w:t>
      </w:r>
    </w:p>
    <w:p w14:paraId="613E9B8C"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39E22FD6" w14:textId="77777777" w:rsidR="00C45777" w:rsidRPr="00792482" w:rsidRDefault="00C45777" w:rsidP="00C45777">
      <w:pPr>
        <w:framePr w:w="3345" w:h="3786" w:hSpace="142" w:wrap="notBeside" w:vAnchor="page" w:hAnchor="page" w:x="7939" w:y="12475" w:anchorLock="1"/>
        <w:rPr>
          <w:color w:val="808080"/>
          <w:sz w:val="16"/>
          <w:lang w:val="en-US"/>
        </w:rPr>
      </w:pPr>
    </w:p>
    <w:p w14:paraId="355206C0" w14:textId="77777777" w:rsidR="00C45777" w:rsidRPr="00792482" w:rsidRDefault="00C45777" w:rsidP="00C45777">
      <w:pPr>
        <w:framePr w:w="3345" w:h="3786" w:hSpace="142" w:wrap="notBeside" w:vAnchor="page" w:hAnchor="page" w:x="7939" w:y="12475" w:anchorLock="1"/>
        <w:rPr>
          <w:color w:val="808080"/>
          <w:sz w:val="16"/>
          <w:lang w:val="en-US"/>
        </w:rPr>
      </w:pPr>
    </w:p>
    <w:p w14:paraId="26D9BDB5"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0A4F86F3"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w:t>
      </w:r>
      <w:proofErr w:type="spellStart"/>
      <w:r w:rsidRPr="00792482">
        <w:rPr>
          <w:color w:val="808080"/>
          <w:sz w:val="16"/>
          <w:lang w:val="en-US"/>
        </w:rPr>
        <w:t>Turck</w:t>
      </w:r>
      <w:proofErr w:type="spellEnd"/>
      <w:r w:rsidRPr="00792482">
        <w:rPr>
          <w:color w:val="808080"/>
          <w:sz w:val="16"/>
          <w:lang w:val="en-US"/>
        </w:rPr>
        <w:t xml:space="preserve"> GmbH &amp; Co. </w:t>
      </w:r>
      <w:r w:rsidRPr="00792482">
        <w:rPr>
          <w:color w:val="808080"/>
          <w:sz w:val="16"/>
        </w:rPr>
        <w:t>KG</w:t>
      </w:r>
    </w:p>
    <w:p w14:paraId="27F8C29D"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0D4ECC91"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230A8DC0"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66ECC5A1"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2466AB40" w14:textId="77777777" w:rsidR="00C45777" w:rsidRPr="00773BB6" w:rsidRDefault="00C45777" w:rsidP="00C45777">
      <w:pPr>
        <w:framePr w:w="3345" w:h="3786" w:hSpace="142" w:wrap="notBeside" w:vAnchor="page" w:hAnchor="page" w:x="7939" w:y="12475" w:anchorLock="1"/>
        <w:rPr>
          <w:color w:val="808080"/>
          <w:sz w:val="16"/>
          <w:lang w:val="fr-FR"/>
        </w:rPr>
      </w:pPr>
    </w:p>
    <w:p w14:paraId="11C47019"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2158C372" w14:textId="05F0F0D2" w:rsidR="00064526" w:rsidRDefault="0084397B" w:rsidP="00FC67C9">
      <w:pPr>
        <w:framePr w:w="6209" w:h="13078" w:wrap="notBeside" w:vAnchor="page" w:hAnchor="page" w:x="1248" w:y="2836" w:anchorLock="1"/>
        <w:rPr>
          <w:sz w:val="32"/>
          <w:lang w:val="en-US"/>
        </w:rPr>
      </w:pPr>
      <w:proofErr w:type="spellStart"/>
      <w:r w:rsidRPr="0084397B">
        <w:rPr>
          <w:sz w:val="32"/>
          <w:lang w:val="en-US"/>
        </w:rPr>
        <w:t>IIoT</w:t>
      </w:r>
      <w:proofErr w:type="spellEnd"/>
      <w:r w:rsidRPr="0084397B">
        <w:rPr>
          <w:sz w:val="32"/>
          <w:lang w:val="en-US"/>
        </w:rPr>
        <w:t xml:space="preserve"> Functions for </w:t>
      </w:r>
      <w:proofErr w:type="spellStart"/>
      <w:r w:rsidRPr="0084397B">
        <w:rPr>
          <w:sz w:val="32"/>
          <w:lang w:val="en-US"/>
        </w:rPr>
        <w:t>excom</w:t>
      </w:r>
      <w:proofErr w:type="spellEnd"/>
      <w:r w:rsidRPr="0084397B">
        <w:rPr>
          <w:sz w:val="32"/>
          <w:lang w:val="en-US"/>
        </w:rPr>
        <w:t xml:space="preserve"> Ethernet I/O Sy</w:t>
      </w:r>
      <w:r>
        <w:rPr>
          <w:sz w:val="32"/>
          <w:lang w:val="en-US"/>
        </w:rPr>
        <w:t>stem</w:t>
      </w:r>
    </w:p>
    <w:p w14:paraId="7DEAB646" w14:textId="77777777" w:rsidR="008416E1" w:rsidRDefault="008416E1" w:rsidP="00FC67C9">
      <w:pPr>
        <w:framePr w:w="6209" w:h="13078" w:wrap="notBeside" w:vAnchor="page" w:hAnchor="page" w:x="1248" w:y="2836" w:anchorLock="1"/>
        <w:rPr>
          <w:rFonts w:eastAsia="MS Mincho"/>
          <w:sz w:val="18"/>
          <w:lang w:val="en-US" w:eastAsia="ja-JP"/>
        </w:rPr>
      </w:pPr>
    </w:p>
    <w:p w14:paraId="5D75535C" w14:textId="3C3203F0" w:rsidR="00064526" w:rsidRDefault="005F6DA2" w:rsidP="00DE4956">
      <w:pPr>
        <w:framePr w:w="6209" w:h="13078" w:wrap="notBeside" w:vAnchor="page" w:hAnchor="page" w:x="1248" w:y="2836" w:anchorLock="1"/>
        <w:spacing w:line="360" w:lineRule="auto"/>
        <w:rPr>
          <w:rFonts w:eastAsia="MS Mincho"/>
          <w:sz w:val="18"/>
          <w:lang w:val="en-US" w:eastAsia="ja-JP"/>
        </w:rPr>
      </w:pPr>
      <w:r w:rsidRPr="005F6DA2">
        <w:rPr>
          <w:rFonts w:eastAsia="MS Mincho"/>
          <w:sz w:val="18"/>
          <w:lang w:val="en-US" w:eastAsia="ja-JP"/>
        </w:rPr>
        <w:t>Firmware update adds functions such as web server, “</w:t>
      </w:r>
      <w:proofErr w:type="spellStart"/>
      <w:r w:rsidRPr="005F6DA2">
        <w:rPr>
          <w:rFonts w:eastAsia="MS Mincho"/>
          <w:sz w:val="18"/>
          <w:lang w:val="en-US" w:eastAsia="ja-JP"/>
        </w:rPr>
        <w:t>HCiR</w:t>
      </w:r>
      <w:proofErr w:type="spellEnd"/>
      <w:r w:rsidRPr="005F6DA2">
        <w:rPr>
          <w:rFonts w:eastAsia="MS Mincho"/>
          <w:sz w:val="18"/>
          <w:lang w:val="en-US" w:eastAsia="ja-JP"/>
        </w:rPr>
        <w:t xml:space="preserve">” and parallel access to HART devices to </w:t>
      </w:r>
      <w:proofErr w:type="spellStart"/>
      <w:r w:rsidRPr="005F6DA2">
        <w:rPr>
          <w:rFonts w:eastAsia="MS Mincho"/>
          <w:sz w:val="18"/>
          <w:lang w:val="en-US" w:eastAsia="ja-JP"/>
        </w:rPr>
        <w:t>excom</w:t>
      </w:r>
      <w:proofErr w:type="spellEnd"/>
      <w:r w:rsidRPr="005F6DA2">
        <w:rPr>
          <w:rFonts w:eastAsia="MS Mincho"/>
          <w:sz w:val="18"/>
          <w:lang w:val="en-US" w:eastAsia="ja-JP"/>
        </w:rPr>
        <w:t xml:space="preserve"> Ethernet gateways </w:t>
      </w:r>
    </w:p>
    <w:p w14:paraId="51165712" w14:textId="77777777" w:rsidR="008416E1" w:rsidRDefault="008416E1" w:rsidP="00DE4956">
      <w:pPr>
        <w:framePr w:w="6209" w:h="13078" w:wrap="notBeside" w:vAnchor="page" w:hAnchor="page" w:x="1248" w:y="2836" w:anchorLock="1"/>
        <w:spacing w:line="360" w:lineRule="auto"/>
        <w:rPr>
          <w:rFonts w:eastAsia="MS Mincho"/>
          <w:sz w:val="18"/>
          <w:lang w:val="en-US" w:eastAsia="ja-JP"/>
        </w:rPr>
      </w:pPr>
    </w:p>
    <w:p w14:paraId="287C76CD" w14:textId="03A51045" w:rsidR="008416E1" w:rsidRPr="008416E1" w:rsidRDefault="00DE4956" w:rsidP="008416E1">
      <w:pPr>
        <w:pStyle w:val="LauftextPI"/>
        <w:framePr w:w="6209" w:h="13078" w:wrap="notBeside" w:vAnchor="page" w:hAnchor="page" w:x="1248" w:y="2836" w:anchorLock="1"/>
      </w:pPr>
      <w:proofErr w:type="spellStart"/>
      <w:r w:rsidRPr="00DE4956">
        <w:t>Mülheim</w:t>
      </w:r>
      <w:proofErr w:type="spellEnd"/>
      <w:r w:rsidRPr="00DE4956">
        <w:t xml:space="preserve">, </w:t>
      </w:r>
      <w:r w:rsidR="00D8532F">
        <w:t>April 28</w:t>
      </w:r>
      <w:r w:rsidRPr="00DE4956">
        <w:t>, 202</w:t>
      </w:r>
      <w:r w:rsidR="00C90EE7">
        <w:t>2</w:t>
      </w:r>
      <w:r w:rsidRPr="00DE4956">
        <w:t xml:space="preserve"> – </w:t>
      </w:r>
      <w:r w:rsidR="00A358BE" w:rsidRPr="00A358BE">
        <w:t xml:space="preserve">The FW 1.6.0 firmware update for </w:t>
      </w:r>
      <w:proofErr w:type="spellStart"/>
      <w:r w:rsidR="00A358BE" w:rsidRPr="00A358BE">
        <w:t>Turck's</w:t>
      </w:r>
      <w:proofErr w:type="spellEnd"/>
      <w:r w:rsidR="00A358BE" w:rsidRPr="00A358BE">
        <w:t xml:space="preserve"> GEN-3G and GEN-N Ethernet gateways for the </w:t>
      </w:r>
      <w:proofErr w:type="spellStart"/>
      <w:r w:rsidR="00A358BE" w:rsidRPr="00A358BE">
        <w:t>excom</w:t>
      </w:r>
      <w:proofErr w:type="spellEnd"/>
      <w:r w:rsidR="00A358BE" w:rsidRPr="00A358BE">
        <w:t xml:space="preserve"> I/O system improves the </w:t>
      </w:r>
      <w:proofErr w:type="spellStart"/>
      <w:r w:rsidR="00A358BE" w:rsidRPr="00A358BE">
        <w:t>IIoT</w:t>
      </w:r>
      <w:proofErr w:type="spellEnd"/>
      <w:r w:rsidR="00A358BE" w:rsidRPr="00A358BE">
        <w:t xml:space="preserve"> capabilities and simplifies system maintenance as well as commissioning. </w:t>
      </w:r>
      <w:proofErr w:type="spellStart"/>
      <w:r w:rsidR="00A358BE" w:rsidRPr="00A358BE">
        <w:t>HCiR</w:t>
      </w:r>
      <w:proofErr w:type="spellEnd"/>
      <w:r w:rsidR="00A358BE" w:rsidRPr="00A358BE">
        <w:t xml:space="preserve"> (Hot Configuration in Run) now also allows device replacement, expansions or maintenance during operation in hazardous areas and high-availability applications. Changing configurations during operation is possible with Ethernet/IP (CIP) or Modbus TCP</w:t>
      </w:r>
      <w:r w:rsidR="008416E1" w:rsidRPr="008416E1">
        <w:t xml:space="preserve">. </w:t>
      </w:r>
    </w:p>
    <w:p w14:paraId="49E66DFD" w14:textId="77777777" w:rsidR="008416E1" w:rsidRPr="008416E1" w:rsidRDefault="008416E1" w:rsidP="008416E1">
      <w:pPr>
        <w:framePr w:w="6209" w:h="13078" w:wrap="notBeside" w:vAnchor="page" w:hAnchor="page" w:x="1248" w:y="2836" w:anchorLock="1"/>
        <w:spacing w:line="360" w:lineRule="auto"/>
        <w:rPr>
          <w:rFonts w:eastAsia="MS Mincho"/>
          <w:sz w:val="20"/>
          <w:szCs w:val="20"/>
          <w:lang w:val="en-US" w:eastAsia="ja-JP"/>
        </w:rPr>
      </w:pPr>
    </w:p>
    <w:p w14:paraId="2447C9F9" w14:textId="77777777" w:rsidR="00F94BD1" w:rsidRPr="00F94BD1" w:rsidRDefault="00F94BD1" w:rsidP="00F94BD1">
      <w:pPr>
        <w:framePr w:w="6209" w:h="13078" w:wrap="notBeside" w:vAnchor="page" w:hAnchor="page" w:x="1248" w:y="2836" w:anchorLock="1"/>
        <w:spacing w:line="360" w:lineRule="auto"/>
        <w:rPr>
          <w:rFonts w:eastAsia="MS Mincho"/>
          <w:sz w:val="20"/>
          <w:szCs w:val="20"/>
          <w:lang w:val="en-US" w:eastAsia="ja-JP"/>
        </w:rPr>
      </w:pPr>
      <w:proofErr w:type="spellStart"/>
      <w:r w:rsidRPr="00F94BD1">
        <w:rPr>
          <w:rFonts w:eastAsia="MS Mincho"/>
          <w:sz w:val="20"/>
          <w:szCs w:val="20"/>
          <w:lang w:val="en-US" w:eastAsia="ja-JP"/>
        </w:rPr>
        <w:t>Turck's</w:t>
      </w:r>
      <w:proofErr w:type="spellEnd"/>
      <w:r w:rsidRPr="00F94BD1">
        <w:rPr>
          <w:rFonts w:eastAsia="MS Mincho"/>
          <w:sz w:val="20"/>
          <w:szCs w:val="20"/>
          <w:lang w:val="en-US" w:eastAsia="ja-JP"/>
        </w:rPr>
        <w:t xml:space="preserve"> new firmware also simplifies the configuration and handling of the system via the gateway's integrated web server. Besides the process and diagnostic data, information such as device type, ID number, hardware and firmware version is displayed directly in the device overview. Direct access to the HART field devices also makes it possible to read out dynamic variables, device IDs, tags etc. </w:t>
      </w:r>
    </w:p>
    <w:p w14:paraId="711C17D7" w14:textId="77777777" w:rsidR="00F94BD1" w:rsidRPr="00F94BD1" w:rsidRDefault="00F94BD1" w:rsidP="00F94BD1">
      <w:pPr>
        <w:framePr w:w="6209" w:h="13078" w:wrap="notBeside" w:vAnchor="page" w:hAnchor="page" w:x="1248" w:y="2836" w:anchorLock="1"/>
        <w:spacing w:line="360" w:lineRule="auto"/>
        <w:rPr>
          <w:rFonts w:eastAsia="MS Mincho"/>
          <w:sz w:val="20"/>
          <w:szCs w:val="20"/>
          <w:lang w:val="en-US" w:eastAsia="ja-JP"/>
        </w:rPr>
      </w:pPr>
    </w:p>
    <w:p w14:paraId="091B6ACD" w14:textId="657D53D7" w:rsidR="00822D43" w:rsidRPr="00716776" w:rsidRDefault="00F94BD1" w:rsidP="00F94BD1">
      <w:pPr>
        <w:framePr w:w="6209" w:h="13078" w:wrap="notBeside" w:vAnchor="page" w:hAnchor="page" w:x="1248" w:y="2836" w:anchorLock="1"/>
        <w:spacing w:line="360" w:lineRule="auto"/>
        <w:rPr>
          <w:rFonts w:eastAsia="MS Mincho"/>
          <w:sz w:val="20"/>
          <w:szCs w:val="20"/>
          <w:lang w:val="en-US" w:eastAsia="ja-JP"/>
        </w:rPr>
      </w:pPr>
      <w:r w:rsidRPr="00F94BD1">
        <w:rPr>
          <w:rFonts w:eastAsia="MS Mincho"/>
          <w:sz w:val="20"/>
          <w:szCs w:val="20"/>
          <w:lang w:val="en-US" w:eastAsia="ja-JP"/>
        </w:rPr>
        <w:t xml:space="preserve">For easy interconnection of different plant modules from different manufacturers, </w:t>
      </w:r>
      <w:proofErr w:type="spellStart"/>
      <w:r w:rsidRPr="00F94BD1">
        <w:rPr>
          <w:rFonts w:eastAsia="MS Mincho"/>
          <w:sz w:val="20"/>
          <w:szCs w:val="20"/>
          <w:lang w:val="en-US" w:eastAsia="ja-JP"/>
        </w:rPr>
        <w:t>Turck</w:t>
      </w:r>
      <w:proofErr w:type="spellEnd"/>
      <w:r w:rsidRPr="00F94BD1">
        <w:rPr>
          <w:rFonts w:eastAsia="MS Mincho"/>
          <w:sz w:val="20"/>
          <w:szCs w:val="20"/>
          <w:lang w:val="en-US" w:eastAsia="ja-JP"/>
        </w:rPr>
        <w:t xml:space="preserve"> now also supports Module Type Package (MTP) via its TBEN-L-PLC or TX700 </w:t>
      </w:r>
      <w:proofErr w:type="spellStart"/>
      <w:r w:rsidRPr="00F94BD1">
        <w:rPr>
          <w:rFonts w:eastAsia="MS Mincho"/>
          <w:sz w:val="20"/>
          <w:szCs w:val="20"/>
          <w:lang w:val="en-US" w:eastAsia="ja-JP"/>
        </w:rPr>
        <w:t>Codesys</w:t>
      </w:r>
      <w:proofErr w:type="spellEnd"/>
      <w:r w:rsidRPr="00F94BD1">
        <w:rPr>
          <w:rFonts w:eastAsia="MS Mincho"/>
          <w:sz w:val="20"/>
          <w:szCs w:val="20"/>
          <w:lang w:val="en-US" w:eastAsia="ja-JP"/>
        </w:rPr>
        <w:t xml:space="preserve"> controllers. Customers benefit from MTP through shorter commissioning times and improved interoperability. The multiprotocol properties of the </w:t>
      </w:r>
      <w:proofErr w:type="spellStart"/>
      <w:r w:rsidRPr="00F94BD1">
        <w:rPr>
          <w:rFonts w:eastAsia="MS Mincho"/>
          <w:sz w:val="20"/>
          <w:szCs w:val="20"/>
          <w:lang w:val="en-US" w:eastAsia="ja-JP"/>
        </w:rPr>
        <w:t>excom</w:t>
      </w:r>
      <w:proofErr w:type="spellEnd"/>
      <w:r w:rsidRPr="00F94BD1">
        <w:rPr>
          <w:rFonts w:eastAsia="MS Mincho"/>
          <w:sz w:val="20"/>
          <w:szCs w:val="20"/>
          <w:lang w:val="en-US" w:eastAsia="ja-JP"/>
        </w:rPr>
        <w:t xml:space="preserve"> system greatly facilitate the modularization of plants, as the system communicates with all control systems that use </w:t>
      </w:r>
      <w:proofErr w:type="spellStart"/>
      <w:r w:rsidRPr="00F94BD1">
        <w:rPr>
          <w:rFonts w:eastAsia="MS Mincho"/>
          <w:sz w:val="20"/>
          <w:szCs w:val="20"/>
          <w:lang w:val="en-US" w:eastAsia="ja-JP"/>
        </w:rPr>
        <w:t>Profinet</w:t>
      </w:r>
      <w:proofErr w:type="spellEnd"/>
      <w:r w:rsidRPr="00F94BD1">
        <w:rPr>
          <w:rFonts w:eastAsia="MS Mincho"/>
          <w:sz w:val="20"/>
          <w:szCs w:val="20"/>
          <w:lang w:val="en-US" w:eastAsia="ja-JP"/>
        </w:rPr>
        <w:t>, Ethernet/IP or Modbus TCP.</w:t>
      </w:r>
    </w:p>
    <w:p w14:paraId="64737742" w14:textId="77777777" w:rsidR="00716776" w:rsidRPr="00716776" w:rsidRDefault="00716776" w:rsidP="00064526">
      <w:pPr>
        <w:framePr w:w="6209" w:h="13078" w:wrap="notBeside" w:vAnchor="page" w:hAnchor="page" w:x="1248" w:y="2836" w:anchorLock="1"/>
        <w:spacing w:line="360" w:lineRule="auto"/>
        <w:rPr>
          <w:rFonts w:eastAsia="MS Mincho"/>
          <w:sz w:val="20"/>
          <w:szCs w:val="20"/>
          <w:lang w:val="en-US" w:eastAsia="ja-JP"/>
        </w:rPr>
      </w:pPr>
    </w:p>
    <w:sectPr w:rsidR="00716776" w:rsidRPr="00716776"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BEA6C" w14:textId="77777777" w:rsidR="00F3370F" w:rsidRDefault="00F3370F">
      <w:r>
        <w:separator/>
      </w:r>
    </w:p>
  </w:endnote>
  <w:endnote w:type="continuationSeparator" w:id="0">
    <w:p w14:paraId="055A2F36" w14:textId="77777777" w:rsidR="00F3370F" w:rsidRDefault="00F33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5B6AA" w14:textId="77777777" w:rsidR="00F3370F" w:rsidRDefault="00F3370F">
      <w:r>
        <w:separator/>
      </w:r>
    </w:p>
  </w:footnote>
  <w:footnote w:type="continuationSeparator" w:id="0">
    <w:p w14:paraId="124D205C" w14:textId="77777777" w:rsidR="00F3370F" w:rsidRDefault="00F33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B6808" w14:textId="77777777" w:rsidR="00864B51" w:rsidRPr="00792482" w:rsidRDefault="0094322E" w:rsidP="00864B51">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6AD1E836" wp14:editId="11C66092">
          <wp:simplePos x="0" y="0"/>
          <wp:positionH relativeFrom="column">
            <wp:posOffset>-810895</wp:posOffset>
          </wp:positionH>
          <wp:positionV relativeFrom="paragraph">
            <wp:posOffset>-459740</wp:posOffset>
          </wp:positionV>
          <wp:extent cx="7595870" cy="1514475"/>
          <wp:effectExtent l="0" t="0" r="0" b="0"/>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422BBF2"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956"/>
    <w:rsid w:val="00002032"/>
    <w:rsid w:val="00021F12"/>
    <w:rsid w:val="0004330C"/>
    <w:rsid w:val="00064526"/>
    <w:rsid w:val="000C0EB8"/>
    <w:rsid w:val="000D160A"/>
    <w:rsid w:val="00112CCC"/>
    <w:rsid w:val="001F507E"/>
    <w:rsid w:val="00220319"/>
    <w:rsid w:val="002671D9"/>
    <w:rsid w:val="002A63D6"/>
    <w:rsid w:val="002C1940"/>
    <w:rsid w:val="002C4F63"/>
    <w:rsid w:val="003145D3"/>
    <w:rsid w:val="0035123F"/>
    <w:rsid w:val="003B568C"/>
    <w:rsid w:val="0052117D"/>
    <w:rsid w:val="005E6EC2"/>
    <w:rsid w:val="005F6DA2"/>
    <w:rsid w:val="0063324A"/>
    <w:rsid w:val="00673F70"/>
    <w:rsid w:val="00716776"/>
    <w:rsid w:val="00732919"/>
    <w:rsid w:val="00773BB6"/>
    <w:rsid w:val="00781532"/>
    <w:rsid w:val="00803832"/>
    <w:rsid w:val="00822D43"/>
    <w:rsid w:val="008416E1"/>
    <w:rsid w:val="0084397B"/>
    <w:rsid w:val="00864B51"/>
    <w:rsid w:val="008B1D97"/>
    <w:rsid w:val="0094322E"/>
    <w:rsid w:val="00A358BE"/>
    <w:rsid w:val="00A55580"/>
    <w:rsid w:val="00AB0207"/>
    <w:rsid w:val="00B11CF5"/>
    <w:rsid w:val="00C439C1"/>
    <w:rsid w:val="00C45777"/>
    <w:rsid w:val="00C90EE7"/>
    <w:rsid w:val="00C91790"/>
    <w:rsid w:val="00CA6AAE"/>
    <w:rsid w:val="00CC387B"/>
    <w:rsid w:val="00D67139"/>
    <w:rsid w:val="00D8532F"/>
    <w:rsid w:val="00D903B2"/>
    <w:rsid w:val="00D91F76"/>
    <w:rsid w:val="00DB1FC7"/>
    <w:rsid w:val="00DC3526"/>
    <w:rsid w:val="00DE4956"/>
    <w:rsid w:val="00DF3696"/>
    <w:rsid w:val="00E53F2D"/>
    <w:rsid w:val="00F27199"/>
    <w:rsid w:val="00F3370F"/>
    <w:rsid w:val="00F37037"/>
    <w:rsid w:val="00F93AAE"/>
    <w:rsid w:val="00F94BD1"/>
    <w:rsid w:val="00FC67C9"/>
    <w:rsid w:val="00FD5C3C"/>
    <w:rsid w:val="00FF2F8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87CCE"/>
  <w15:chartTrackingRefBased/>
  <w15:docId w15:val="{78DAB7E6-742B-4327-9E86-FD1ADB907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character" w:styleId="BesuchterLink">
    <w:name w:val="FollowedHyperlink"/>
    <w:basedOn w:val="Absatz-Standardschriftart"/>
    <w:uiPriority w:val="99"/>
    <w:semiHidden/>
    <w:unhideWhenUsed/>
    <w:rsid w:val="00DE4956"/>
    <w:rPr>
      <w:color w:val="954F72" w:themeColor="followedHyperlink"/>
      <w:u w:val="single"/>
    </w:rPr>
  </w:style>
  <w:style w:type="paragraph" w:styleId="Fuzeile">
    <w:name w:val="footer"/>
    <w:basedOn w:val="Standard"/>
    <w:link w:val="FuzeileZchn"/>
    <w:uiPriority w:val="99"/>
    <w:unhideWhenUsed/>
    <w:rsid w:val="00CC387B"/>
    <w:pPr>
      <w:tabs>
        <w:tab w:val="center" w:pos="4536"/>
        <w:tab w:val="right" w:pos="9072"/>
      </w:tabs>
    </w:pPr>
  </w:style>
  <w:style w:type="character" w:customStyle="1" w:styleId="FuzeileZchn">
    <w:name w:val="Fußzeile Zchn"/>
    <w:basedOn w:val="Absatz-Standardschriftart"/>
    <w:link w:val="Fuzeile"/>
    <w:uiPriority w:val="99"/>
    <w:rsid w:val="00CC387B"/>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DC3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106601">
      <w:bodyDiv w:val="1"/>
      <w:marLeft w:val="0"/>
      <w:marRight w:val="0"/>
      <w:marTop w:val="0"/>
      <w:marBottom w:val="0"/>
      <w:divBdr>
        <w:top w:val="none" w:sz="0" w:space="0" w:color="auto"/>
        <w:left w:val="none" w:sz="0" w:space="0" w:color="auto"/>
        <w:bottom w:val="none" w:sz="0" w:space="0" w:color="auto"/>
        <w:right w:val="none" w:sz="0" w:space="0" w:color="auto"/>
      </w:divBdr>
    </w:div>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iiot-functions-for-excom-ethernet-io-system-43522.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3" ma:contentTypeDescription="Create a new document." ma:contentTypeScope="" ma:versionID="a5737d29917edfbaa4585a421b2a9e14">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479cc5c4e7a14b3875013cdbd926cc67"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617981-3A4C-42DC-A5C5-68AB535016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114FA0-C237-48AC-833A-409973D0B838}">
  <ds:schemaRefs>
    <ds:schemaRef ds:uri="http://schemas.microsoft.com/sharepoint/v3/contenttype/forms"/>
  </ds:schemaRefs>
</ds:datastoreItem>
</file>

<file path=customXml/itemProps3.xml><?xml version="1.0" encoding="utf-8"?>
<ds:datastoreItem xmlns:ds="http://schemas.openxmlformats.org/officeDocument/2006/customXml" ds:itemID="{66FD6819-655C-4072-82C6-75BCDD7FE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305</Words>
  <Characters>1927</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Albers, Klaus</dc:creator>
  <cp:keywords/>
  <cp:lastModifiedBy>Tripp, Lukas</cp:lastModifiedBy>
  <cp:revision>36</cp:revision>
  <dcterms:created xsi:type="dcterms:W3CDTF">2021-07-22T14:49:00Z</dcterms:created>
  <dcterms:modified xsi:type="dcterms:W3CDTF">2022-04-27T14:10:00Z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Status">
    <vt:lpwstr>(4) Completed</vt:lpwstr>
  </property>
  <property fmtid="{D5CDD505-2E9C-101B-9397-08002B2CF9AE}" pid="4" name="Strategic Subject">
    <vt:lpwstr/>
  </property>
  <property fmtid="{D5CDD505-2E9C-101B-9397-08002B2CF9AE}" pid="5" name="Type of Content">
    <vt:lpwstr>Press Release (PR)</vt:lpwstr>
  </property>
  <property fmtid="{D5CDD505-2E9C-101B-9397-08002B2CF9AE}" pid="6" name="_docset_NoMedatataSyncRequired">
    <vt:lpwstr>False</vt:lpwstr>
  </property>
  <property fmtid="{D5CDD505-2E9C-101B-9397-08002B2CF9AE}" pid="7" name="Topics_x0020_Technologies">
    <vt:lpwstr/>
  </property>
  <property fmtid="{D5CDD505-2E9C-101B-9397-08002B2CF9AE}" pid="8" name="Character_x0020_of_x0020_Application">
    <vt:lpwstr/>
  </property>
  <property fmtid="{D5CDD505-2E9C-101B-9397-08002B2CF9AE}" pid="9" name="Channel Decision">
    <vt:lpwstr/>
  </property>
  <property fmtid="{D5CDD505-2E9C-101B-9397-08002B2CF9AE}" pid="10" name="Target_x0020_Industry">
    <vt:lpwstr/>
  </property>
  <property fmtid="{D5CDD505-2E9C-101B-9397-08002B2CF9AE}" pid="11" name="Product_x0020_Group_x0020_v2">
    <vt:lpwstr/>
  </property>
  <property fmtid="{D5CDD505-2E9C-101B-9397-08002B2CF9AE}" pid="12" name="Assigned To0">
    <vt:lpwstr>122</vt:lpwstr>
  </property>
  <property fmtid="{D5CDD505-2E9C-101B-9397-08002B2CF9AE}" pid="13" name="Topics Technologies">
    <vt:lpwstr/>
  </property>
  <property fmtid="{D5CDD505-2E9C-101B-9397-08002B2CF9AE}" pid="14" name="Target Industry">
    <vt:lpwstr/>
  </property>
  <property fmtid="{D5CDD505-2E9C-101B-9397-08002B2CF9AE}" pid="15" name="Character of Application">
    <vt:lpwstr/>
  </property>
  <property fmtid="{D5CDD505-2E9C-101B-9397-08002B2CF9AE}" pid="16" name="Product Group v2">
    <vt:lpwstr/>
  </property>
</Properties>
</file>